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F2" w:rsidRDefault="002461F2" w:rsidP="000B3514">
      <w:pPr>
        <w:rPr>
          <w:sz w:val="22"/>
          <w:szCs w:val="22"/>
        </w:rPr>
      </w:pPr>
    </w:p>
    <w:p w:rsidR="002461F2" w:rsidRDefault="002461F2" w:rsidP="000B3514">
      <w:pPr>
        <w:rPr>
          <w:sz w:val="22"/>
          <w:szCs w:val="22"/>
        </w:rPr>
      </w:pPr>
    </w:p>
    <w:p w:rsidR="002461F2" w:rsidRDefault="002461F2" w:rsidP="000B3514">
      <w:pPr>
        <w:rPr>
          <w:sz w:val="22"/>
          <w:szCs w:val="22"/>
        </w:rPr>
      </w:pPr>
    </w:p>
    <w:p w:rsidR="00F552CC" w:rsidRPr="000E722F" w:rsidRDefault="00F552CC" w:rsidP="00F552CC">
      <w:pPr>
        <w:spacing w:line="360" w:lineRule="auto"/>
        <w:ind w:firstLine="7480"/>
        <w:jc w:val="both"/>
        <w:rPr>
          <w:sz w:val="28"/>
          <w:szCs w:val="28"/>
        </w:rPr>
      </w:pPr>
      <w:r w:rsidRPr="000E722F">
        <w:rPr>
          <w:sz w:val="28"/>
          <w:szCs w:val="28"/>
        </w:rPr>
        <w:t>ЗАТВЕРДЖЕНО</w:t>
      </w:r>
    </w:p>
    <w:p w:rsidR="00F552CC" w:rsidRPr="000E722F" w:rsidRDefault="00F552CC" w:rsidP="00F552CC">
      <w:pPr>
        <w:spacing w:line="360" w:lineRule="auto"/>
        <w:ind w:firstLine="7480"/>
        <w:jc w:val="both"/>
        <w:rPr>
          <w:sz w:val="28"/>
          <w:szCs w:val="28"/>
        </w:rPr>
      </w:pPr>
      <w:r w:rsidRPr="000E722F">
        <w:rPr>
          <w:sz w:val="28"/>
          <w:szCs w:val="28"/>
        </w:rPr>
        <w:t>розпорядження</w:t>
      </w:r>
    </w:p>
    <w:p w:rsidR="00F552CC" w:rsidRPr="000E722F" w:rsidRDefault="00F552CC" w:rsidP="00F552CC">
      <w:pPr>
        <w:spacing w:line="360" w:lineRule="auto"/>
        <w:ind w:firstLine="7480"/>
        <w:jc w:val="both"/>
        <w:rPr>
          <w:sz w:val="28"/>
          <w:szCs w:val="28"/>
        </w:rPr>
      </w:pPr>
      <w:r w:rsidRPr="000E722F">
        <w:rPr>
          <w:sz w:val="28"/>
          <w:szCs w:val="28"/>
        </w:rPr>
        <w:t>міського голови</w:t>
      </w:r>
    </w:p>
    <w:p w:rsidR="00F552CC" w:rsidRPr="000E722F" w:rsidRDefault="00F552CC" w:rsidP="00F552CC">
      <w:pPr>
        <w:spacing w:line="360" w:lineRule="auto"/>
        <w:ind w:firstLine="7480"/>
        <w:jc w:val="both"/>
        <w:rPr>
          <w:sz w:val="28"/>
          <w:szCs w:val="28"/>
        </w:rPr>
      </w:pPr>
      <w:r w:rsidRPr="000E722F">
        <w:rPr>
          <w:sz w:val="28"/>
          <w:szCs w:val="28"/>
        </w:rPr>
        <w:t>від ____________</w:t>
      </w:r>
    </w:p>
    <w:p w:rsidR="00F552CC" w:rsidRPr="000E722F" w:rsidRDefault="00F552CC" w:rsidP="00F552CC">
      <w:pPr>
        <w:spacing w:line="360" w:lineRule="auto"/>
        <w:ind w:firstLine="7480"/>
        <w:jc w:val="both"/>
        <w:rPr>
          <w:sz w:val="28"/>
          <w:szCs w:val="28"/>
        </w:rPr>
      </w:pPr>
      <w:r w:rsidRPr="000E722F">
        <w:rPr>
          <w:sz w:val="28"/>
          <w:szCs w:val="28"/>
        </w:rPr>
        <w:t>№ ____________</w:t>
      </w:r>
    </w:p>
    <w:p w:rsidR="00F552CC" w:rsidRDefault="00F552CC" w:rsidP="00F552CC">
      <w:pPr>
        <w:jc w:val="both"/>
        <w:rPr>
          <w:sz w:val="28"/>
          <w:szCs w:val="28"/>
        </w:rPr>
      </w:pPr>
    </w:p>
    <w:p w:rsidR="009E4251" w:rsidRPr="000E722F" w:rsidRDefault="009E4251" w:rsidP="00F552CC">
      <w:pPr>
        <w:jc w:val="both"/>
        <w:rPr>
          <w:sz w:val="28"/>
          <w:szCs w:val="28"/>
        </w:rPr>
      </w:pPr>
    </w:p>
    <w:p w:rsidR="00F552CC" w:rsidRPr="000E722F" w:rsidRDefault="00F552CC" w:rsidP="00F552CC">
      <w:pPr>
        <w:pStyle w:val="aa"/>
        <w:jc w:val="center"/>
        <w:rPr>
          <w:rFonts w:ascii="Times New Roman" w:hAnsi="Times New Roman"/>
          <w:bCs/>
          <w:color w:val="auto"/>
          <w:sz w:val="28"/>
          <w:szCs w:val="28"/>
          <w:u w:val="none"/>
        </w:rPr>
      </w:pPr>
      <w:r w:rsidRPr="000E722F">
        <w:rPr>
          <w:rFonts w:ascii="Times New Roman" w:hAnsi="Times New Roman"/>
          <w:bCs/>
          <w:color w:val="auto"/>
          <w:sz w:val="28"/>
          <w:szCs w:val="28"/>
          <w:u w:val="none"/>
        </w:rPr>
        <w:t xml:space="preserve">П О Л О Ж Е Н Н Я </w:t>
      </w:r>
    </w:p>
    <w:p w:rsidR="00F552CC" w:rsidRPr="000E722F" w:rsidRDefault="00380EE8" w:rsidP="00F552CC">
      <w:pPr>
        <w:pStyle w:val="aa"/>
        <w:jc w:val="center"/>
        <w:rPr>
          <w:rFonts w:ascii="Times New Roman" w:hAnsi="Times New Roman"/>
          <w:bCs/>
          <w:color w:val="auto"/>
          <w:sz w:val="28"/>
          <w:szCs w:val="28"/>
          <w:u w:val="none"/>
        </w:rPr>
      </w:pPr>
      <w:r>
        <w:rPr>
          <w:rFonts w:ascii="Times New Roman" w:hAnsi="Times New Roman"/>
          <w:bCs/>
          <w:color w:val="auto"/>
          <w:sz w:val="28"/>
          <w:szCs w:val="28"/>
          <w:u w:val="none"/>
        </w:rPr>
        <w:t>про відділ фінанс</w:t>
      </w:r>
      <w:r w:rsidR="0017423E">
        <w:rPr>
          <w:rFonts w:ascii="Times New Roman" w:hAnsi="Times New Roman"/>
          <w:bCs/>
          <w:color w:val="auto"/>
          <w:sz w:val="28"/>
          <w:szCs w:val="28"/>
          <w:u w:val="none"/>
        </w:rPr>
        <w:t>ів програм та</w:t>
      </w:r>
      <w:r w:rsidR="00F552CC" w:rsidRPr="000E722F">
        <w:rPr>
          <w:rFonts w:ascii="Times New Roman" w:hAnsi="Times New Roman"/>
          <w:bCs/>
          <w:color w:val="auto"/>
          <w:sz w:val="28"/>
          <w:szCs w:val="28"/>
          <w:u w:val="none"/>
        </w:rPr>
        <w:t xml:space="preserve"> установ соціально-культурної сфери </w:t>
      </w:r>
    </w:p>
    <w:p w:rsidR="00F552CC" w:rsidRPr="000E722F" w:rsidRDefault="00F552CC" w:rsidP="00F552CC">
      <w:pPr>
        <w:pStyle w:val="aa"/>
        <w:jc w:val="center"/>
        <w:rPr>
          <w:rFonts w:ascii="Times New Roman" w:hAnsi="Times New Roman"/>
          <w:bCs/>
          <w:color w:val="auto"/>
          <w:sz w:val="28"/>
          <w:szCs w:val="28"/>
          <w:u w:val="none"/>
        </w:rPr>
      </w:pPr>
      <w:r w:rsidRPr="000E722F">
        <w:rPr>
          <w:rFonts w:ascii="Times New Roman" w:hAnsi="Times New Roman"/>
          <w:bCs/>
          <w:color w:val="auto"/>
          <w:sz w:val="28"/>
          <w:szCs w:val="28"/>
          <w:u w:val="none"/>
        </w:rPr>
        <w:t>департаменту фінансів Миколаївської міської ради</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bCs/>
          <w:color w:val="auto"/>
          <w:sz w:val="28"/>
          <w:szCs w:val="28"/>
          <w:u w:val="none"/>
        </w:rPr>
      </w:pPr>
      <w:r w:rsidRPr="000E722F">
        <w:rPr>
          <w:rFonts w:ascii="Times New Roman" w:hAnsi="Times New Roman"/>
          <w:bCs/>
          <w:color w:val="auto"/>
          <w:sz w:val="28"/>
          <w:szCs w:val="28"/>
          <w:u w:val="none"/>
        </w:rPr>
        <w:t xml:space="preserve">   1. Загальні положення</w:t>
      </w:r>
    </w:p>
    <w:p w:rsidR="00F552CC" w:rsidRPr="000E722F" w:rsidRDefault="00F552CC" w:rsidP="00F552CC">
      <w:pPr>
        <w:pStyle w:val="aa"/>
        <w:jc w:val="center"/>
        <w:rPr>
          <w:rFonts w:ascii="Times New Roman" w:hAnsi="Times New Roman"/>
          <w:b/>
          <w:bCs/>
          <w:color w:val="auto"/>
          <w:sz w:val="28"/>
          <w:szCs w:val="28"/>
          <w:u w:val="none"/>
        </w:rPr>
      </w:pPr>
    </w:p>
    <w:p w:rsidR="00F552CC" w:rsidRPr="000E722F" w:rsidRDefault="00380EE8" w:rsidP="00F552CC">
      <w:pPr>
        <w:pStyle w:val="aa"/>
        <w:jc w:val="both"/>
        <w:rPr>
          <w:rFonts w:ascii="Times New Roman" w:hAnsi="Times New Roman"/>
          <w:color w:val="auto"/>
          <w:sz w:val="28"/>
          <w:szCs w:val="28"/>
          <w:u w:val="none"/>
        </w:rPr>
      </w:pPr>
      <w:r>
        <w:rPr>
          <w:rFonts w:ascii="Times New Roman" w:hAnsi="Times New Roman"/>
          <w:color w:val="auto"/>
          <w:sz w:val="28"/>
          <w:szCs w:val="28"/>
          <w:u w:val="none"/>
        </w:rPr>
        <w:t xml:space="preserve">   1.1. Відділ фінанс</w:t>
      </w:r>
      <w:r w:rsidR="0017423E">
        <w:rPr>
          <w:rFonts w:ascii="Times New Roman" w:hAnsi="Times New Roman"/>
          <w:color w:val="auto"/>
          <w:sz w:val="28"/>
          <w:szCs w:val="28"/>
          <w:u w:val="none"/>
        </w:rPr>
        <w:t>і</w:t>
      </w:r>
      <w:r>
        <w:rPr>
          <w:rFonts w:ascii="Times New Roman" w:hAnsi="Times New Roman"/>
          <w:color w:val="auto"/>
          <w:sz w:val="28"/>
          <w:szCs w:val="28"/>
          <w:u w:val="none"/>
        </w:rPr>
        <w:t>в</w:t>
      </w:r>
      <w:r w:rsidR="0017423E">
        <w:rPr>
          <w:rFonts w:ascii="Times New Roman" w:hAnsi="Times New Roman"/>
          <w:color w:val="auto"/>
          <w:sz w:val="28"/>
          <w:szCs w:val="28"/>
          <w:u w:val="none"/>
        </w:rPr>
        <w:t xml:space="preserve"> програм та</w:t>
      </w:r>
      <w:r w:rsidR="00F552CC" w:rsidRPr="000E722F">
        <w:rPr>
          <w:rFonts w:ascii="Times New Roman" w:hAnsi="Times New Roman"/>
          <w:color w:val="auto"/>
          <w:sz w:val="28"/>
          <w:szCs w:val="28"/>
          <w:u w:val="none"/>
        </w:rPr>
        <w:t xml:space="preserve"> установ</w:t>
      </w:r>
      <w:r>
        <w:rPr>
          <w:rFonts w:ascii="Times New Roman" w:hAnsi="Times New Roman"/>
          <w:color w:val="auto"/>
          <w:sz w:val="28"/>
          <w:szCs w:val="28"/>
          <w:u w:val="none"/>
        </w:rPr>
        <w:t xml:space="preserve"> </w:t>
      </w:r>
      <w:r w:rsidR="00F552CC" w:rsidRPr="000E722F">
        <w:rPr>
          <w:rFonts w:ascii="Times New Roman" w:hAnsi="Times New Roman"/>
          <w:color w:val="auto"/>
          <w:sz w:val="28"/>
          <w:szCs w:val="28"/>
          <w:u w:val="none"/>
        </w:rPr>
        <w:t>соціально-культурної сфери (далі – відділ) є структурним підрозділом департаменту фінансів Миколаївської міської ради (далі – департамент фінансів).</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1.2. Відділ у своїй діяльності керується Конституцією України, Бюджетним кодексом України, законами України, актами Президента України, Кабінету Міністрів України, наказами Міністерства фінансів України, розпорядженнями міського голови, рішеннями міської ради, її виконавчого комітету, цим Положенням, іншими нормативними актами.</w:t>
      </w:r>
    </w:p>
    <w:p w:rsidR="00F552CC" w:rsidRPr="000E722F" w:rsidRDefault="00F552CC" w:rsidP="00F552CC">
      <w:pPr>
        <w:jc w:val="both"/>
        <w:rPr>
          <w:sz w:val="28"/>
          <w:szCs w:val="28"/>
        </w:rPr>
      </w:pPr>
      <w:r w:rsidRPr="000E722F">
        <w:rPr>
          <w:sz w:val="28"/>
          <w:szCs w:val="28"/>
        </w:rPr>
        <w:t xml:space="preserve">   </w:t>
      </w:r>
      <w:r>
        <w:rPr>
          <w:sz w:val="28"/>
          <w:szCs w:val="28"/>
        </w:rPr>
        <w:t xml:space="preserve">       </w:t>
      </w:r>
      <w:r w:rsidRPr="000E722F">
        <w:rPr>
          <w:sz w:val="28"/>
          <w:szCs w:val="28"/>
          <w:shd w:val="clear" w:color="auto" w:fill="FFFFFF"/>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bCs/>
          <w:color w:val="auto"/>
          <w:sz w:val="28"/>
          <w:szCs w:val="28"/>
          <w:u w:val="none"/>
        </w:rPr>
      </w:pPr>
      <w:r w:rsidRPr="000E722F">
        <w:rPr>
          <w:rFonts w:ascii="Times New Roman" w:hAnsi="Times New Roman"/>
          <w:bCs/>
          <w:color w:val="auto"/>
          <w:sz w:val="28"/>
          <w:szCs w:val="28"/>
          <w:u w:val="none"/>
        </w:rPr>
        <w:t xml:space="preserve">   2. Основні завдання</w:t>
      </w:r>
    </w:p>
    <w:p w:rsidR="00F552CC" w:rsidRPr="000E722F" w:rsidRDefault="00F552CC" w:rsidP="00F552CC">
      <w:pPr>
        <w:pStyle w:val="aa"/>
        <w:jc w:val="center"/>
        <w:rPr>
          <w:rFonts w:ascii="Times New Roman" w:hAnsi="Times New Roman"/>
          <w:b/>
          <w:bCs/>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2.1. Забезпечення реалізації державної бюджетної політики на території міста Миколаєва за напрямками роботи відділу:</w:t>
      </w:r>
    </w:p>
    <w:p w:rsidR="00380EE8" w:rsidRDefault="00F552CC" w:rsidP="00F552CC">
      <w:pPr>
        <w:pStyle w:val="aa"/>
        <w:jc w:val="both"/>
        <w:rPr>
          <w:rFonts w:ascii="Times New Roman" w:hAnsi="Times New Roman"/>
          <w:color w:val="auto"/>
          <w:sz w:val="28"/>
          <w:szCs w:val="28"/>
          <w:u w:val="none"/>
        </w:rPr>
      </w:pPr>
      <w:r w:rsidRPr="001D4E98">
        <w:rPr>
          <w:rFonts w:ascii="Times New Roman" w:hAnsi="Times New Roman"/>
          <w:color w:val="auto"/>
          <w:sz w:val="28"/>
          <w:szCs w:val="28"/>
          <w:u w:val="none"/>
        </w:rPr>
        <w:t>- освіта</w:t>
      </w:r>
      <w:r w:rsidR="00380EE8">
        <w:rPr>
          <w:rFonts w:ascii="Times New Roman" w:hAnsi="Times New Roman"/>
          <w:color w:val="auto"/>
          <w:sz w:val="28"/>
          <w:szCs w:val="28"/>
          <w:u w:val="none"/>
        </w:rPr>
        <w:t>;</w:t>
      </w:r>
    </w:p>
    <w:p w:rsidR="00F552CC" w:rsidRDefault="00380EE8" w:rsidP="00F552CC">
      <w:pPr>
        <w:pStyle w:val="aa"/>
        <w:jc w:val="both"/>
        <w:rPr>
          <w:rFonts w:ascii="Times New Roman" w:hAnsi="Times New Roman"/>
          <w:color w:val="auto"/>
          <w:sz w:val="28"/>
          <w:szCs w:val="28"/>
          <w:u w:val="none"/>
        </w:rPr>
      </w:pPr>
      <w:r>
        <w:rPr>
          <w:rFonts w:ascii="Times New Roman" w:hAnsi="Times New Roman"/>
          <w:color w:val="auto"/>
          <w:sz w:val="28"/>
          <w:szCs w:val="28"/>
          <w:u w:val="none"/>
        </w:rPr>
        <w:t>-</w:t>
      </w:r>
      <w:r w:rsidR="00F552CC" w:rsidRPr="001D4E98">
        <w:rPr>
          <w:rFonts w:ascii="Times New Roman" w:hAnsi="Times New Roman"/>
          <w:color w:val="auto"/>
          <w:sz w:val="28"/>
          <w:szCs w:val="28"/>
          <w:u w:val="none"/>
        </w:rPr>
        <w:t xml:space="preserve"> охорона здоров</w:t>
      </w:r>
      <w:r w:rsidR="00F552CC" w:rsidRPr="001D4E98">
        <w:rPr>
          <w:rFonts w:ascii="Times New Roman" w:hAnsi="Times New Roman"/>
          <w:color w:val="auto"/>
          <w:sz w:val="28"/>
          <w:szCs w:val="28"/>
          <w:u w:val="none"/>
          <w:lang w:val="ru-RU"/>
        </w:rPr>
        <w:t>’</w:t>
      </w:r>
      <w:r w:rsidR="00F552CC" w:rsidRPr="001D4E98">
        <w:rPr>
          <w:rFonts w:ascii="Times New Roman" w:hAnsi="Times New Roman"/>
          <w:color w:val="auto"/>
          <w:sz w:val="28"/>
          <w:szCs w:val="28"/>
          <w:u w:val="none"/>
        </w:rPr>
        <w:t>я;</w:t>
      </w:r>
    </w:p>
    <w:p w:rsidR="00F552CC" w:rsidRPr="001D4E98" w:rsidRDefault="00F552CC" w:rsidP="00F552CC">
      <w:pPr>
        <w:pStyle w:val="aa"/>
        <w:jc w:val="both"/>
        <w:rPr>
          <w:rFonts w:ascii="Times New Roman" w:hAnsi="Times New Roman"/>
          <w:color w:val="auto"/>
          <w:sz w:val="28"/>
          <w:szCs w:val="28"/>
          <w:u w:val="none"/>
        </w:rPr>
      </w:pPr>
      <w:r w:rsidRPr="003C54B5">
        <w:rPr>
          <w:rFonts w:ascii="Times New Roman" w:hAnsi="Times New Roman"/>
          <w:color w:val="auto"/>
          <w:sz w:val="28"/>
          <w:szCs w:val="28"/>
          <w:u w:val="none"/>
        </w:rPr>
        <w:t>- соціальний захист населення;</w:t>
      </w:r>
    </w:p>
    <w:p w:rsidR="00380EE8"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культура</w:t>
      </w:r>
      <w:r w:rsidR="00380EE8">
        <w:rPr>
          <w:rFonts w:ascii="Times New Roman" w:hAnsi="Times New Roman"/>
          <w:color w:val="auto"/>
          <w:sz w:val="28"/>
          <w:szCs w:val="28"/>
          <w:u w:val="none"/>
        </w:rPr>
        <w:t>;</w:t>
      </w:r>
    </w:p>
    <w:p w:rsidR="00F552CC" w:rsidRPr="000E722F" w:rsidRDefault="00380EE8" w:rsidP="00F552CC">
      <w:pPr>
        <w:pStyle w:val="aa"/>
        <w:jc w:val="both"/>
        <w:rPr>
          <w:rFonts w:ascii="Times New Roman" w:hAnsi="Times New Roman"/>
          <w:color w:val="auto"/>
          <w:sz w:val="28"/>
          <w:szCs w:val="28"/>
          <w:u w:val="none"/>
        </w:rPr>
      </w:pPr>
      <w:r>
        <w:rPr>
          <w:rFonts w:ascii="Times New Roman" w:hAnsi="Times New Roman"/>
          <w:color w:val="auto"/>
          <w:sz w:val="28"/>
          <w:szCs w:val="28"/>
          <w:u w:val="none"/>
        </w:rPr>
        <w:t xml:space="preserve">- </w:t>
      </w:r>
      <w:r w:rsidR="00F552CC" w:rsidRPr="000E722F">
        <w:rPr>
          <w:rFonts w:ascii="Times New Roman" w:hAnsi="Times New Roman"/>
          <w:color w:val="auto"/>
          <w:sz w:val="28"/>
          <w:szCs w:val="28"/>
          <w:u w:val="none"/>
        </w:rPr>
        <w:t>фізкультура і спорт.</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jc w:val="both"/>
        <w:rPr>
          <w:sz w:val="28"/>
          <w:szCs w:val="28"/>
        </w:rPr>
      </w:pPr>
      <w:r w:rsidRPr="000E722F">
        <w:rPr>
          <w:sz w:val="28"/>
          <w:szCs w:val="28"/>
        </w:rPr>
        <w:t xml:space="preserve">   2.2.</w:t>
      </w:r>
      <w:r>
        <w:rPr>
          <w:sz w:val="28"/>
          <w:szCs w:val="28"/>
        </w:rPr>
        <w:t xml:space="preserve"> </w:t>
      </w:r>
      <w:r w:rsidRPr="000E722F">
        <w:rPr>
          <w:sz w:val="28"/>
          <w:szCs w:val="28"/>
        </w:rPr>
        <w:t>Забезпечення концентрації фінансових ресурсів на пріоритетних напрямах соціально-економічного розвитку міста Миколаєва.</w:t>
      </w:r>
    </w:p>
    <w:p w:rsidR="00F552CC" w:rsidRPr="000E722F" w:rsidRDefault="00F552CC" w:rsidP="00F552CC">
      <w:pPr>
        <w:jc w:val="both"/>
        <w:rPr>
          <w:sz w:val="28"/>
          <w:szCs w:val="28"/>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2.3. Здійснення заходів з підвищення ефективності управління місцевими фінансами.</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lastRenderedPageBreak/>
        <w:t xml:space="preserve">   2.4. Проведення разом з іншими виконавчими органами міської ради аналізу фінансово-економічного становища </w:t>
      </w:r>
      <w:r>
        <w:rPr>
          <w:rFonts w:ascii="Times New Roman" w:hAnsi="Times New Roman"/>
          <w:color w:val="auto"/>
          <w:sz w:val="28"/>
          <w:szCs w:val="28"/>
          <w:u w:val="none"/>
        </w:rPr>
        <w:t>міста</w:t>
      </w:r>
      <w:r w:rsidRPr="000E722F">
        <w:rPr>
          <w:rFonts w:ascii="Times New Roman" w:hAnsi="Times New Roman"/>
          <w:color w:val="auto"/>
          <w:sz w:val="28"/>
          <w:szCs w:val="28"/>
          <w:u w:val="none"/>
        </w:rPr>
        <w:t xml:space="preserve"> Миколаєва, перспектив його подальшого розвитку.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2.5</w:t>
      </w:r>
      <w:r w:rsidRPr="00CC1320">
        <w:rPr>
          <w:rFonts w:ascii="Times New Roman" w:hAnsi="Times New Roman"/>
          <w:color w:val="auto"/>
          <w:sz w:val="28"/>
          <w:szCs w:val="28"/>
          <w:u w:val="none"/>
        </w:rPr>
        <w:t>. Участь у розробленні про</w:t>
      </w:r>
      <w:r w:rsidR="00144EBD">
        <w:rPr>
          <w:rFonts w:ascii="Times New Roman" w:hAnsi="Times New Roman"/>
          <w:color w:val="auto"/>
          <w:sz w:val="28"/>
          <w:szCs w:val="28"/>
          <w:u w:val="none"/>
        </w:rPr>
        <w:t>є</w:t>
      </w:r>
      <w:r w:rsidRPr="00CC1320">
        <w:rPr>
          <w:rFonts w:ascii="Times New Roman" w:hAnsi="Times New Roman"/>
          <w:color w:val="auto"/>
          <w:sz w:val="28"/>
          <w:szCs w:val="28"/>
          <w:u w:val="none"/>
        </w:rPr>
        <w:t>кту Програми соціально-економічного розвитку міста.</w:t>
      </w:r>
      <w:r w:rsidRPr="000E722F">
        <w:rPr>
          <w:rFonts w:ascii="Times New Roman" w:hAnsi="Times New Roman"/>
          <w:color w:val="auto"/>
          <w:sz w:val="28"/>
          <w:szCs w:val="28"/>
          <w:u w:val="none"/>
        </w:rPr>
        <w:t xml:space="preserve"> </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2.6. Розроблення за напрямками роботи відділу в установленому порядку про</w:t>
      </w:r>
      <w:r w:rsidR="00144EBD">
        <w:rPr>
          <w:rFonts w:ascii="Times New Roman" w:hAnsi="Times New Roman"/>
          <w:color w:val="auto"/>
          <w:sz w:val="28"/>
          <w:szCs w:val="28"/>
          <w:u w:val="none"/>
        </w:rPr>
        <w:t>є</w:t>
      </w:r>
      <w:r w:rsidRPr="000E722F">
        <w:rPr>
          <w:rFonts w:ascii="Times New Roman" w:hAnsi="Times New Roman"/>
          <w:color w:val="auto"/>
          <w:sz w:val="28"/>
          <w:szCs w:val="28"/>
          <w:u w:val="none"/>
        </w:rPr>
        <w:t xml:space="preserve">кту рішення </w:t>
      </w:r>
      <w:r w:rsidRPr="003C54B5">
        <w:rPr>
          <w:rFonts w:ascii="Times New Roman" w:hAnsi="Times New Roman"/>
          <w:color w:val="auto"/>
          <w:sz w:val="28"/>
          <w:szCs w:val="28"/>
          <w:u w:val="none"/>
        </w:rPr>
        <w:t>про  бюджет міста Миколаєва на відповідний рік, організація роботи, пов’язаної із складанням та виконанням бюджету міста Миколаєва, координація діяльності учасників бюджетного процесу.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2.7. Розроблення пропозицій з удосконалення методів фінансового і бюджетного планування та фінансування витрат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2.8. Здійснення в межах своїх повноважень контролю за дотриманням бюджетного законодавства.</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jc w:val="both"/>
        <w:rPr>
          <w:sz w:val="28"/>
          <w:szCs w:val="28"/>
        </w:rPr>
      </w:pPr>
      <w:r w:rsidRPr="000E722F">
        <w:rPr>
          <w:sz w:val="28"/>
          <w:szCs w:val="28"/>
        </w:rPr>
        <w:t xml:space="preserve">   3. Повноваження відділу</w:t>
      </w:r>
    </w:p>
    <w:p w:rsidR="00F552CC" w:rsidRPr="000E722F" w:rsidRDefault="00F552CC" w:rsidP="00F552CC">
      <w:pPr>
        <w:jc w:val="both"/>
        <w:rPr>
          <w:sz w:val="28"/>
          <w:szCs w:val="28"/>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3.1. Здійснення фінансового прогнозування </w:t>
      </w:r>
      <w:r w:rsidRPr="00397467">
        <w:rPr>
          <w:rFonts w:ascii="Times New Roman" w:hAnsi="Times New Roman"/>
          <w:color w:val="auto"/>
          <w:sz w:val="28"/>
          <w:szCs w:val="28"/>
          <w:u w:val="none"/>
        </w:rPr>
        <w:t xml:space="preserve">показників бюджету міста Миколаєва за видатками відповідно до напрямків роботи відділу </w:t>
      </w:r>
      <w:r w:rsidRPr="001D4E98">
        <w:rPr>
          <w:rFonts w:ascii="Times New Roman" w:hAnsi="Times New Roman"/>
          <w:color w:val="auto"/>
          <w:sz w:val="28"/>
          <w:szCs w:val="28"/>
          <w:u w:val="none"/>
        </w:rPr>
        <w:t>на поточний та наступні бюджетні періоди, підготовка пропозицій щодо ефективного розподілу фінансових ресурсів для забезпечення витрат бюджету міста</w:t>
      </w:r>
      <w:r w:rsidRPr="00397467">
        <w:rPr>
          <w:rFonts w:ascii="Times New Roman" w:hAnsi="Times New Roman"/>
          <w:color w:val="auto"/>
          <w:sz w:val="28"/>
          <w:szCs w:val="28"/>
          <w:u w:val="none"/>
        </w:rPr>
        <w:t xml:space="preserve"> Миколаєва.</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3.2. Участь у розробленні прогнозних показників і програм економічного і соціального розвитку міста Миколаєва та міських цільових програм.</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jc w:val="both"/>
        <w:rPr>
          <w:sz w:val="28"/>
          <w:szCs w:val="28"/>
        </w:rPr>
      </w:pPr>
      <w:r w:rsidRPr="000E722F">
        <w:rPr>
          <w:sz w:val="28"/>
          <w:szCs w:val="28"/>
        </w:rPr>
        <w:t xml:space="preserve">   3.3. Участь у формуванні та реалізації інвестиційної політики місцевого самоврядування.</w:t>
      </w:r>
    </w:p>
    <w:p w:rsidR="00F552CC" w:rsidRPr="000E722F" w:rsidRDefault="00F552CC" w:rsidP="00F552CC">
      <w:pPr>
        <w:jc w:val="both"/>
        <w:rPr>
          <w:sz w:val="28"/>
          <w:szCs w:val="28"/>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3.4. Надання, у встановленому порядку, до відповідних органів державної виконавчої влади фінансових показників </w:t>
      </w:r>
      <w:r w:rsidR="00144EBD">
        <w:rPr>
          <w:rFonts w:ascii="Times New Roman" w:hAnsi="Times New Roman"/>
          <w:color w:val="auto"/>
          <w:sz w:val="28"/>
          <w:szCs w:val="28"/>
          <w:u w:val="none"/>
        </w:rPr>
        <w:t>і пропозицій щодо складання проє</w:t>
      </w:r>
      <w:r w:rsidRPr="000E722F">
        <w:rPr>
          <w:rFonts w:ascii="Times New Roman" w:hAnsi="Times New Roman"/>
          <w:color w:val="auto"/>
          <w:sz w:val="28"/>
          <w:szCs w:val="28"/>
          <w:u w:val="none"/>
        </w:rPr>
        <w:t>кту Державного бюджету України, внесення пропозицій з бюджетного регулювання, даних про зміну складу об</w:t>
      </w:r>
      <w:r w:rsidRPr="0007246C">
        <w:rPr>
          <w:rFonts w:ascii="Times New Roman" w:hAnsi="Times New Roman"/>
          <w:color w:val="auto"/>
          <w:sz w:val="28"/>
          <w:szCs w:val="28"/>
          <w:u w:val="none"/>
        </w:rPr>
        <w:t>’</w:t>
      </w:r>
      <w:r w:rsidRPr="000E722F">
        <w:rPr>
          <w:rFonts w:ascii="Times New Roman" w:hAnsi="Times New Roman"/>
          <w:color w:val="auto"/>
          <w:sz w:val="28"/>
          <w:szCs w:val="28"/>
          <w:u w:val="none"/>
        </w:rPr>
        <w:t>єктів, що підлягають бюджетному фінансуванню</w:t>
      </w:r>
      <w:r>
        <w:rPr>
          <w:rFonts w:ascii="Times New Roman" w:hAnsi="Times New Roman"/>
          <w:color w:val="auto"/>
          <w:sz w:val="28"/>
          <w:szCs w:val="28"/>
          <w:u w:val="none"/>
        </w:rPr>
        <w:t>,</w:t>
      </w:r>
      <w:r w:rsidRPr="000E722F">
        <w:rPr>
          <w:rFonts w:ascii="Times New Roman" w:hAnsi="Times New Roman"/>
          <w:color w:val="auto"/>
          <w:sz w:val="28"/>
          <w:szCs w:val="28"/>
          <w:u w:val="none"/>
        </w:rPr>
        <w:t xml:space="preserve"> та складання балансу фінансових ресурсів, дані якого можуть бути враховані при визначенні обсягів міжбюджетних трансфертів за напрямками роботи відділу. </w:t>
      </w:r>
    </w:p>
    <w:p w:rsidR="00F552CC" w:rsidRPr="000E722F" w:rsidRDefault="00F552CC" w:rsidP="00F552CC">
      <w:pPr>
        <w:pStyle w:val="aa"/>
        <w:jc w:val="both"/>
        <w:rPr>
          <w:rFonts w:ascii="Times New Roman" w:hAnsi="Times New Roman"/>
          <w:color w:val="auto"/>
          <w:sz w:val="28"/>
          <w:szCs w:val="28"/>
          <w:u w:val="none"/>
        </w:rPr>
      </w:pPr>
    </w:p>
    <w:p w:rsidR="00F552CC" w:rsidRPr="00EE4CCC"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3.5. Розроблення в установлюваному порядку про</w:t>
      </w:r>
      <w:r w:rsidR="00144EBD">
        <w:rPr>
          <w:rFonts w:ascii="Times New Roman" w:hAnsi="Times New Roman"/>
          <w:color w:val="auto"/>
          <w:sz w:val="28"/>
          <w:szCs w:val="28"/>
          <w:u w:val="none"/>
        </w:rPr>
        <w:t>є</w:t>
      </w:r>
      <w:r w:rsidRPr="000E722F">
        <w:rPr>
          <w:rFonts w:ascii="Times New Roman" w:hAnsi="Times New Roman"/>
          <w:color w:val="auto"/>
          <w:sz w:val="28"/>
          <w:szCs w:val="28"/>
          <w:u w:val="none"/>
        </w:rPr>
        <w:t xml:space="preserve">кту рішення </w:t>
      </w:r>
      <w:r w:rsidRPr="00EE4CCC">
        <w:rPr>
          <w:rFonts w:ascii="Times New Roman" w:hAnsi="Times New Roman"/>
          <w:color w:val="auto"/>
          <w:sz w:val="28"/>
          <w:szCs w:val="28"/>
          <w:u w:val="none"/>
        </w:rPr>
        <w:t>про бюджет міста Миколаєва на відповідний рік за напрямками роботи відділу, організація роботи, пов</w:t>
      </w:r>
      <w:r w:rsidRPr="00397467">
        <w:rPr>
          <w:rFonts w:ascii="Times New Roman" w:hAnsi="Times New Roman"/>
          <w:color w:val="auto"/>
          <w:sz w:val="28"/>
          <w:szCs w:val="28"/>
          <w:u w:val="none"/>
        </w:rPr>
        <w:t>’</w:t>
      </w:r>
      <w:r w:rsidRPr="00EE4CCC">
        <w:rPr>
          <w:rFonts w:ascii="Times New Roman" w:hAnsi="Times New Roman"/>
          <w:color w:val="auto"/>
          <w:sz w:val="28"/>
          <w:szCs w:val="28"/>
          <w:u w:val="none"/>
        </w:rPr>
        <w:t>язаної із складанням та виконанням бюджету міста Миколаєва, координація в межах своєї компетенції діяльності учасників бюджетного процесу з питань виконання бюджету міста Миколаєва.</w:t>
      </w:r>
    </w:p>
    <w:p w:rsidR="00F552CC" w:rsidRPr="00EE4CCC" w:rsidRDefault="00F552CC" w:rsidP="00F552CC">
      <w:pPr>
        <w:pStyle w:val="aa"/>
        <w:jc w:val="both"/>
        <w:rPr>
          <w:rFonts w:ascii="Times New Roman" w:hAnsi="Times New Roman"/>
          <w:color w:val="auto"/>
          <w:sz w:val="28"/>
          <w:szCs w:val="28"/>
          <w:u w:val="none"/>
        </w:rPr>
      </w:pPr>
    </w:p>
    <w:p w:rsidR="00F552CC" w:rsidRPr="00EE4CCC" w:rsidRDefault="00F552CC" w:rsidP="00F552CC">
      <w:pPr>
        <w:pStyle w:val="aa"/>
        <w:jc w:val="both"/>
        <w:rPr>
          <w:rFonts w:ascii="Times New Roman" w:hAnsi="Times New Roman"/>
          <w:color w:val="auto"/>
          <w:sz w:val="28"/>
          <w:szCs w:val="28"/>
          <w:u w:val="none"/>
        </w:rPr>
      </w:pPr>
      <w:r w:rsidRPr="00EE4CCC">
        <w:rPr>
          <w:rFonts w:ascii="Times New Roman" w:hAnsi="Times New Roman"/>
          <w:color w:val="auto"/>
          <w:sz w:val="28"/>
          <w:szCs w:val="28"/>
          <w:u w:val="none"/>
        </w:rPr>
        <w:lastRenderedPageBreak/>
        <w:t xml:space="preserve">   3.6. Участь у розробленні інструкції з підготовки бюджетних запитів, внесення пропозицій про порядок і строк їх подання.</w:t>
      </w:r>
    </w:p>
    <w:p w:rsidR="00F552CC" w:rsidRPr="00EE4CCC" w:rsidRDefault="00F552CC" w:rsidP="00F552CC">
      <w:pPr>
        <w:pStyle w:val="aa"/>
        <w:jc w:val="both"/>
        <w:rPr>
          <w:rFonts w:ascii="Times New Roman" w:hAnsi="Times New Roman"/>
          <w:color w:val="auto"/>
          <w:sz w:val="28"/>
          <w:szCs w:val="28"/>
          <w:u w:val="none"/>
        </w:rPr>
      </w:pPr>
    </w:p>
    <w:p w:rsidR="00F552CC" w:rsidRDefault="00F552CC" w:rsidP="00F552CC">
      <w:pPr>
        <w:jc w:val="both"/>
        <w:rPr>
          <w:sz w:val="28"/>
          <w:szCs w:val="28"/>
        </w:rPr>
      </w:pPr>
      <w:r w:rsidRPr="00EE4CCC">
        <w:rPr>
          <w:sz w:val="28"/>
          <w:szCs w:val="28"/>
        </w:rPr>
        <w:t xml:space="preserve">   3.7. Отримання від головних розпорядників бюджетних коштів інформації, необхідної для складання і виконання бюджету міста Миколаєва за напрямками роботи відділу.</w:t>
      </w:r>
    </w:p>
    <w:p w:rsidR="00F552CC" w:rsidRPr="00EE4CCC" w:rsidRDefault="00F552CC" w:rsidP="00F552CC">
      <w:pPr>
        <w:jc w:val="both"/>
        <w:rPr>
          <w:sz w:val="28"/>
          <w:szCs w:val="28"/>
        </w:rPr>
      </w:pPr>
    </w:p>
    <w:p w:rsidR="00F552CC" w:rsidRPr="000E722F" w:rsidRDefault="00F552CC" w:rsidP="00F552CC">
      <w:pPr>
        <w:pStyle w:val="aa"/>
        <w:jc w:val="both"/>
        <w:rPr>
          <w:rFonts w:ascii="Times New Roman" w:hAnsi="Times New Roman"/>
          <w:color w:val="auto"/>
          <w:sz w:val="28"/>
          <w:szCs w:val="28"/>
          <w:u w:val="none"/>
        </w:rPr>
      </w:pPr>
      <w:r w:rsidRPr="00EE4CCC">
        <w:rPr>
          <w:rFonts w:ascii="Times New Roman" w:hAnsi="Times New Roman"/>
          <w:color w:val="auto"/>
          <w:sz w:val="28"/>
          <w:szCs w:val="28"/>
          <w:u w:val="none"/>
        </w:rPr>
        <w:t xml:space="preserve">   3.8. Складання про</w:t>
      </w:r>
      <w:r w:rsidR="00144EBD">
        <w:rPr>
          <w:rFonts w:ascii="Times New Roman" w:hAnsi="Times New Roman"/>
          <w:color w:val="auto"/>
          <w:sz w:val="28"/>
          <w:szCs w:val="28"/>
          <w:u w:val="none"/>
        </w:rPr>
        <w:t>є</w:t>
      </w:r>
      <w:r w:rsidRPr="00EE4CCC">
        <w:rPr>
          <w:rFonts w:ascii="Times New Roman" w:hAnsi="Times New Roman"/>
          <w:color w:val="auto"/>
          <w:sz w:val="28"/>
          <w:szCs w:val="28"/>
          <w:u w:val="none"/>
        </w:rPr>
        <w:t xml:space="preserve">кту розпису бюджету </w:t>
      </w:r>
      <w:r w:rsidRPr="00397467">
        <w:rPr>
          <w:rFonts w:ascii="Times New Roman" w:hAnsi="Times New Roman"/>
          <w:color w:val="auto"/>
          <w:sz w:val="28"/>
          <w:szCs w:val="28"/>
          <w:u w:val="none"/>
        </w:rPr>
        <w:t>міста Миколаєва</w:t>
      </w:r>
      <w:r w:rsidRPr="00EE4CCC">
        <w:rPr>
          <w:rFonts w:ascii="Times New Roman" w:hAnsi="Times New Roman"/>
          <w:color w:val="auto"/>
          <w:sz w:val="28"/>
          <w:szCs w:val="28"/>
          <w:u w:val="none"/>
        </w:rPr>
        <w:t xml:space="preserve"> (документ, в</w:t>
      </w:r>
      <w:r w:rsidRPr="000E722F">
        <w:rPr>
          <w:rFonts w:ascii="Times New Roman" w:hAnsi="Times New Roman"/>
          <w:color w:val="auto"/>
          <w:sz w:val="28"/>
          <w:szCs w:val="28"/>
          <w:u w:val="none"/>
        </w:rPr>
        <w:t xml:space="preserve">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jc w:val="both"/>
        <w:rPr>
          <w:sz w:val="28"/>
          <w:szCs w:val="28"/>
        </w:rPr>
      </w:pPr>
      <w:r w:rsidRPr="000E722F">
        <w:rPr>
          <w:sz w:val="28"/>
          <w:szCs w:val="28"/>
        </w:rPr>
        <w:t xml:space="preserve">   3.9. П</w:t>
      </w:r>
      <w:r>
        <w:rPr>
          <w:sz w:val="28"/>
          <w:szCs w:val="28"/>
        </w:rPr>
        <w:t>еревірка та подання на погодження</w:t>
      </w:r>
      <w:r w:rsidRPr="000E722F">
        <w:rPr>
          <w:sz w:val="28"/>
          <w:szCs w:val="28"/>
        </w:rPr>
        <w:t xml:space="preserve"> паспортів бюджетних програм.</w:t>
      </w:r>
    </w:p>
    <w:p w:rsidR="00F552CC" w:rsidRPr="000E722F" w:rsidRDefault="00F552CC" w:rsidP="00F552CC">
      <w:pPr>
        <w:jc w:val="both"/>
        <w:rPr>
          <w:sz w:val="28"/>
          <w:szCs w:val="28"/>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3.10. Здійснення фінансування головних розпорядників бюджетних коштів на здійснення програм та заходів на виконання делегованих і власних повноважень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3.11. Здійснення перевірки правильності </w:t>
      </w:r>
      <w:r w:rsidRPr="00C0749C">
        <w:rPr>
          <w:rFonts w:ascii="Times New Roman" w:hAnsi="Times New Roman"/>
          <w:color w:val="auto"/>
          <w:sz w:val="28"/>
          <w:szCs w:val="28"/>
          <w:u w:val="none"/>
        </w:rPr>
        <w:t>складання і затвердження кошторисів, планів асигнувань загального фонду бюджету та планів надання кредитів із загального фонду бюджету, планів спеціального</w:t>
      </w:r>
      <w:r w:rsidRPr="000E722F">
        <w:rPr>
          <w:rFonts w:ascii="Times New Roman" w:hAnsi="Times New Roman"/>
          <w:color w:val="auto"/>
          <w:sz w:val="28"/>
          <w:szCs w:val="28"/>
          <w:u w:val="none"/>
        </w:rPr>
        <w:t xml:space="preserve"> фонду, планів використання бюджетних коштів, помісячних планів використання бюджетних коштів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3.12. Аналіз звіт</w:t>
      </w:r>
      <w:r>
        <w:rPr>
          <w:rFonts w:ascii="Times New Roman" w:hAnsi="Times New Roman"/>
          <w:color w:val="auto"/>
          <w:sz w:val="28"/>
          <w:szCs w:val="28"/>
          <w:u w:val="none"/>
        </w:rPr>
        <w:t>ів</w:t>
      </w:r>
      <w:r w:rsidRPr="000E722F">
        <w:rPr>
          <w:rFonts w:ascii="Times New Roman" w:hAnsi="Times New Roman"/>
          <w:color w:val="auto"/>
          <w:sz w:val="28"/>
          <w:szCs w:val="28"/>
          <w:u w:val="none"/>
        </w:rPr>
        <w:t xml:space="preserve"> головних розпорядників бюджетних коштів про виконання  бюджету</w:t>
      </w:r>
      <w:r w:rsidRPr="00397467">
        <w:rPr>
          <w:rFonts w:ascii="Times New Roman" w:hAnsi="Times New Roman"/>
          <w:color w:val="auto"/>
          <w:sz w:val="28"/>
          <w:szCs w:val="28"/>
          <w:u w:val="none"/>
        </w:rPr>
        <w:t xml:space="preserve"> </w:t>
      </w:r>
      <w:r w:rsidRPr="00EE4CCC">
        <w:rPr>
          <w:rFonts w:ascii="Times New Roman" w:hAnsi="Times New Roman"/>
          <w:color w:val="auto"/>
          <w:sz w:val="28"/>
          <w:szCs w:val="28"/>
          <w:u w:val="none"/>
        </w:rPr>
        <w:t>міста Миколаєва</w:t>
      </w:r>
      <w:r w:rsidRPr="000E722F">
        <w:rPr>
          <w:rFonts w:ascii="Times New Roman" w:hAnsi="Times New Roman"/>
          <w:color w:val="auto"/>
          <w:sz w:val="28"/>
          <w:szCs w:val="28"/>
          <w:u w:val="none"/>
        </w:rPr>
        <w:t>, складання пояснювальної записки до н</w:t>
      </w:r>
      <w:r>
        <w:rPr>
          <w:rFonts w:ascii="Times New Roman" w:hAnsi="Times New Roman"/>
          <w:color w:val="auto"/>
          <w:sz w:val="28"/>
          <w:szCs w:val="28"/>
          <w:u w:val="none"/>
        </w:rPr>
        <w:t>их</w:t>
      </w:r>
      <w:r w:rsidRPr="000E722F">
        <w:rPr>
          <w:rFonts w:ascii="Times New Roman" w:hAnsi="Times New Roman"/>
          <w:color w:val="auto"/>
          <w:sz w:val="28"/>
          <w:szCs w:val="28"/>
          <w:u w:val="none"/>
        </w:rPr>
        <w:t xml:space="preserve">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3.13. Участь у підготовці інформаційних матеріалів, доповідних записок міському голові</w:t>
      </w:r>
      <w:r w:rsidRPr="003C54B5">
        <w:rPr>
          <w:rFonts w:ascii="Times New Roman" w:hAnsi="Times New Roman"/>
          <w:color w:val="auto"/>
          <w:sz w:val="28"/>
          <w:szCs w:val="28"/>
          <w:u w:val="none"/>
        </w:rPr>
        <w:t>, постійній комісії міської ради з питань економічної і інвестиційної політики, планування, бюджету, фінансів та соціально-економічного розвитку,</w:t>
      </w:r>
      <w:r w:rsidR="00144EBD" w:rsidRPr="003C54B5">
        <w:rPr>
          <w:rFonts w:ascii="Times New Roman" w:hAnsi="Times New Roman"/>
          <w:color w:val="auto"/>
          <w:sz w:val="28"/>
          <w:szCs w:val="28"/>
          <w:u w:val="none"/>
        </w:rPr>
        <w:t xml:space="preserve"> підприємництва, наповнення бюджету та використання бюджетних коштів,</w:t>
      </w:r>
      <w:r w:rsidRPr="003C54B5">
        <w:rPr>
          <w:rFonts w:ascii="Times New Roman" w:hAnsi="Times New Roman"/>
          <w:color w:val="auto"/>
          <w:sz w:val="28"/>
          <w:szCs w:val="28"/>
          <w:u w:val="none"/>
        </w:rPr>
        <w:t xml:space="preserve"> виконавчому комітету міської ради, міській раді про хід та підсумки виконання  бюджету</w:t>
      </w:r>
      <w:r w:rsidRPr="00397467">
        <w:rPr>
          <w:rFonts w:ascii="Times New Roman" w:hAnsi="Times New Roman"/>
          <w:color w:val="auto"/>
          <w:sz w:val="28"/>
          <w:szCs w:val="28"/>
          <w:u w:val="none"/>
        </w:rPr>
        <w:t xml:space="preserve"> </w:t>
      </w:r>
      <w:r w:rsidRPr="00EE4CCC">
        <w:rPr>
          <w:rFonts w:ascii="Times New Roman" w:hAnsi="Times New Roman"/>
          <w:color w:val="auto"/>
          <w:sz w:val="28"/>
          <w:szCs w:val="28"/>
          <w:u w:val="none"/>
        </w:rPr>
        <w:t>міста Миколаєва</w:t>
      </w:r>
      <w:r w:rsidRPr="000E722F">
        <w:rPr>
          <w:rFonts w:ascii="Times New Roman" w:hAnsi="Times New Roman"/>
          <w:color w:val="auto"/>
          <w:sz w:val="28"/>
          <w:szCs w:val="28"/>
          <w:u w:val="none"/>
        </w:rPr>
        <w:t xml:space="preserve"> та з інших питань бюджету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jc w:val="both"/>
        <w:rPr>
          <w:sz w:val="28"/>
          <w:szCs w:val="28"/>
        </w:rPr>
      </w:pPr>
      <w:r w:rsidRPr="000E722F">
        <w:rPr>
          <w:sz w:val="28"/>
          <w:szCs w:val="28"/>
        </w:rPr>
        <w:t xml:space="preserve">   3.14. Підготовка матеріалів за напрямками роботи відділу для подання зведеного звіту про виконання бюджету</w:t>
      </w:r>
      <w:r w:rsidRPr="00397467">
        <w:rPr>
          <w:sz w:val="28"/>
          <w:szCs w:val="28"/>
        </w:rPr>
        <w:t xml:space="preserve"> </w:t>
      </w:r>
      <w:r w:rsidRPr="00EE4CCC">
        <w:rPr>
          <w:sz w:val="28"/>
          <w:szCs w:val="28"/>
        </w:rPr>
        <w:t>міста Миколаєва</w:t>
      </w:r>
      <w:r w:rsidRPr="000E722F">
        <w:rPr>
          <w:sz w:val="28"/>
          <w:szCs w:val="28"/>
        </w:rPr>
        <w:t xml:space="preserve"> з пояснювальною запискою до департаменту фінансів Миколаївської обласної державної адміністрації.</w:t>
      </w:r>
    </w:p>
    <w:p w:rsidR="00F552CC" w:rsidRPr="000E722F" w:rsidRDefault="00F552CC" w:rsidP="00F552CC">
      <w:pPr>
        <w:jc w:val="both"/>
        <w:rPr>
          <w:sz w:val="28"/>
          <w:szCs w:val="28"/>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3.15. Здійснення контролю за цільовим та ефективним витрачанням бюджетних коштів за напрямками роботи відділу відповідно до чинних нормативних актів України.</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lastRenderedPageBreak/>
        <w:t xml:space="preserve">   3.16. Вжиття в установленому порядку заходів </w:t>
      </w:r>
      <w:r>
        <w:rPr>
          <w:rFonts w:ascii="Times New Roman" w:hAnsi="Times New Roman"/>
          <w:color w:val="auto"/>
          <w:sz w:val="28"/>
          <w:szCs w:val="28"/>
          <w:u w:val="none"/>
        </w:rPr>
        <w:t>що</w:t>
      </w:r>
      <w:r w:rsidRPr="000E722F">
        <w:rPr>
          <w:rFonts w:ascii="Times New Roman" w:hAnsi="Times New Roman"/>
          <w:color w:val="auto"/>
          <w:sz w:val="28"/>
          <w:szCs w:val="28"/>
          <w:u w:val="none"/>
        </w:rPr>
        <w:t>до зменшення бюджетних асигнувань розпорядникам бюджетних коштів за напрямками роботи відділу у разі їх нецільового використання.</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jc w:val="both"/>
        <w:rPr>
          <w:sz w:val="28"/>
          <w:szCs w:val="28"/>
        </w:rPr>
      </w:pPr>
      <w:r w:rsidRPr="000E722F">
        <w:rPr>
          <w:sz w:val="28"/>
          <w:szCs w:val="28"/>
        </w:rPr>
        <w:t xml:space="preserve">   3.17. Підготовка пропозицій </w:t>
      </w:r>
      <w:r>
        <w:rPr>
          <w:sz w:val="28"/>
          <w:szCs w:val="28"/>
        </w:rPr>
        <w:t>стосовно</w:t>
      </w:r>
      <w:r w:rsidRPr="000E722F">
        <w:rPr>
          <w:sz w:val="28"/>
          <w:szCs w:val="28"/>
        </w:rPr>
        <w:t xml:space="preserve"> застосування попередження про неналежне виконання бюджетного законодавства з вимогою щодо усунення порушення бюджетного законодавства. </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3.18. Підготовка пропозицій для прийняття рішення про застосування до учасників бюджетного процесу за напрямками роботи відділу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зупинення операцій з бюджетними коштами;</w:t>
      </w:r>
    </w:p>
    <w:p w:rsidR="00F552CC" w:rsidRPr="000E722F" w:rsidRDefault="00F552CC" w:rsidP="00F552CC">
      <w:pPr>
        <w:jc w:val="both"/>
        <w:rPr>
          <w:sz w:val="28"/>
          <w:szCs w:val="28"/>
        </w:rPr>
      </w:pPr>
      <w:r w:rsidRPr="000E722F">
        <w:rPr>
          <w:sz w:val="28"/>
          <w:szCs w:val="28"/>
        </w:rPr>
        <w:t>- призупинення бюджетних асигнувань;</w:t>
      </w:r>
    </w:p>
    <w:p w:rsidR="00F552CC" w:rsidRPr="000E722F" w:rsidRDefault="00F552CC" w:rsidP="00F552CC">
      <w:pPr>
        <w:jc w:val="both"/>
        <w:rPr>
          <w:sz w:val="28"/>
          <w:szCs w:val="28"/>
        </w:rPr>
      </w:pPr>
      <w:r w:rsidRPr="000E722F">
        <w:rPr>
          <w:sz w:val="28"/>
          <w:szCs w:val="28"/>
        </w:rPr>
        <w:t>- зменшення бюджетних асигнувань;</w:t>
      </w:r>
    </w:p>
    <w:p w:rsidR="00F552CC" w:rsidRPr="000E722F" w:rsidRDefault="00F552CC" w:rsidP="00F552CC">
      <w:pPr>
        <w:jc w:val="both"/>
        <w:rPr>
          <w:sz w:val="28"/>
          <w:szCs w:val="28"/>
        </w:rPr>
      </w:pPr>
      <w:r w:rsidRPr="000E722F">
        <w:rPr>
          <w:sz w:val="28"/>
          <w:szCs w:val="28"/>
        </w:rPr>
        <w:t>- повернення бюджетних коштів до відповідного бюджету.</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3.19. Підготовка в межах повноважень відділу матеріалів для забезпечення доступу до публічної інформації, розпорядником якої є департамент фінансів.</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3.20. Підготовка матеріалів </w:t>
      </w:r>
      <w:r w:rsidRPr="000E722F">
        <w:rPr>
          <w:rStyle w:val="FontStyle42"/>
          <w:sz w:val="28"/>
          <w:szCs w:val="28"/>
          <w:lang w:eastAsia="uk-UA"/>
        </w:rPr>
        <w:t xml:space="preserve">для засобів масової інформації та громадськості </w:t>
      </w:r>
      <w:r w:rsidRPr="000E722F">
        <w:rPr>
          <w:sz w:val="28"/>
          <w:szCs w:val="28"/>
        </w:rPr>
        <w:t>з метою дотримання принципів відкритості, прозорості та гласності діяльності департаменту фінансів за напрямками роботи відділу.</w:t>
      </w:r>
    </w:p>
    <w:p w:rsidR="00F552CC" w:rsidRPr="000E722F" w:rsidRDefault="00F552CC" w:rsidP="00F552CC">
      <w:pPr>
        <w:jc w:val="both"/>
        <w:rPr>
          <w:sz w:val="28"/>
          <w:szCs w:val="28"/>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3.21. Участь у підготовці необхідних документів та матеріалів для одержання позик в органах Державної казначейської служби України та кредитів у фінансово-кредитних установах для забезпечення фінансування видатків, передбачених у  </w:t>
      </w:r>
      <w:r w:rsidRPr="00CF5798">
        <w:rPr>
          <w:rFonts w:ascii="Times New Roman" w:hAnsi="Times New Roman"/>
          <w:color w:val="auto"/>
          <w:sz w:val="28"/>
          <w:szCs w:val="28"/>
          <w:u w:val="none"/>
        </w:rPr>
        <w:t>бюджеті</w:t>
      </w:r>
      <w:r w:rsidRPr="00CF5798">
        <w:rPr>
          <w:rFonts w:ascii="Times New Roman" w:hAnsi="Times New Roman"/>
          <w:sz w:val="28"/>
          <w:szCs w:val="28"/>
          <w:u w:val="none"/>
        </w:rPr>
        <w:t xml:space="preserve"> міста Миколаєва</w:t>
      </w:r>
      <w:r w:rsidRPr="000E722F">
        <w:rPr>
          <w:rFonts w:ascii="Times New Roman" w:hAnsi="Times New Roman"/>
          <w:color w:val="auto"/>
          <w:sz w:val="28"/>
          <w:szCs w:val="28"/>
          <w:u w:val="none"/>
        </w:rPr>
        <w:t xml:space="preserve">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3.22. Участь у підготовці інформації для отримання та оновлення рейтингів міста Миколаєва та рейтингів його цінних паперів.</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3.23. За окремими дорученнями міського голови або постійних комісій міської ради здійснення аналізу/перевірки фінансово-господарської діяльності підприємств комунальної власності міста, фінансової діяльності бюджетних установ, цільового використання коштів бюджету</w:t>
      </w:r>
      <w:r w:rsidRPr="00CF5798">
        <w:rPr>
          <w:rFonts w:ascii="Times New Roman" w:hAnsi="Times New Roman"/>
          <w:sz w:val="28"/>
          <w:szCs w:val="28"/>
          <w:u w:val="none"/>
        </w:rPr>
        <w:t xml:space="preserve"> міста Миколаєва</w:t>
      </w:r>
      <w:r w:rsidRPr="000E722F">
        <w:rPr>
          <w:rFonts w:ascii="Times New Roman" w:hAnsi="Times New Roman"/>
          <w:color w:val="auto"/>
          <w:sz w:val="28"/>
          <w:szCs w:val="28"/>
          <w:u w:val="none"/>
        </w:rPr>
        <w:t>, а також розроблення пропозицій, спрямованих на вдосконалення контролю за використанням коштів бюджету</w:t>
      </w:r>
      <w:r w:rsidRPr="00CF5798">
        <w:rPr>
          <w:rFonts w:ascii="Times New Roman" w:hAnsi="Times New Roman"/>
          <w:sz w:val="28"/>
          <w:szCs w:val="28"/>
          <w:u w:val="none"/>
        </w:rPr>
        <w:t xml:space="preserve"> міста Миколаєва</w:t>
      </w:r>
      <w:r w:rsidRPr="000E722F">
        <w:rPr>
          <w:rFonts w:ascii="Times New Roman" w:hAnsi="Times New Roman"/>
          <w:color w:val="auto"/>
          <w:sz w:val="28"/>
          <w:szCs w:val="28"/>
          <w:u w:val="none"/>
        </w:rPr>
        <w:t xml:space="preserve">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3.24. Розроблення про</w:t>
      </w:r>
      <w:r w:rsidR="00144EBD">
        <w:rPr>
          <w:rFonts w:ascii="Times New Roman" w:hAnsi="Times New Roman"/>
          <w:color w:val="auto"/>
          <w:sz w:val="28"/>
          <w:szCs w:val="28"/>
          <w:u w:val="none"/>
        </w:rPr>
        <w:t>є</w:t>
      </w:r>
      <w:r w:rsidRPr="000E722F">
        <w:rPr>
          <w:rFonts w:ascii="Times New Roman" w:hAnsi="Times New Roman"/>
          <w:color w:val="auto"/>
          <w:sz w:val="28"/>
          <w:szCs w:val="28"/>
          <w:u w:val="none"/>
        </w:rPr>
        <w:t>ктів нормативно-правових актів (рішення про бюджет</w:t>
      </w:r>
      <w:r w:rsidRPr="00CF5798">
        <w:rPr>
          <w:rFonts w:ascii="Times New Roman" w:hAnsi="Times New Roman"/>
          <w:sz w:val="28"/>
          <w:szCs w:val="28"/>
          <w:u w:val="none"/>
        </w:rPr>
        <w:t xml:space="preserve"> міста Миколаєва</w:t>
      </w:r>
      <w:r w:rsidRPr="000E722F">
        <w:rPr>
          <w:rFonts w:ascii="Times New Roman" w:hAnsi="Times New Roman"/>
          <w:color w:val="auto"/>
          <w:sz w:val="28"/>
          <w:szCs w:val="28"/>
          <w:u w:val="none"/>
        </w:rPr>
        <w:t xml:space="preserve">, внесення змін до нього; затвердження звіту про виконання бюджету </w:t>
      </w:r>
      <w:r>
        <w:rPr>
          <w:rFonts w:ascii="Times New Roman" w:hAnsi="Times New Roman"/>
          <w:color w:val="auto"/>
          <w:sz w:val="28"/>
          <w:szCs w:val="28"/>
          <w:u w:val="none"/>
        </w:rPr>
        <w:t>тощо</w:t>
      </w:r>
      <w:r w:rsidRPr="000E722F">
        <w:rPr>
          <w:rFonts w:ascii="Times New Roman" w:hAnsi="Times New Roman"/>
          <w:color w:val="auto"/>
          <w:sz w:val="28"/>
          <w:szCs w:val="28"/>
          <w:u w:val="none"/>
        </w:rPr>
        <w:t>), пов</w:t>
      </w:r>
      <w:r w:rsidRPr="00CF5798">
        <w:rPr>
          <w:rFonts w:ascii="Times New Roman" w:hAnsi="Times New Roman"/>
          <w:color w:val="auto"/>
          <w:sz w:val="28"/>
          <w:szCs w:val="28"/>
          <w:u w:val="none"/>
        </w:rPr>
        <w:t>’</w:t>
      </w:r>
      <w:r w:rsidRPr="000E722F">
        <w:rPr>
          <w:rFonts w:ascii="Times New Roman" w:hAnsi="Times New Roman"/>
          <w:color w:val="auto"/>
          <w:sz w:val="28"/>
          <w:szCs w:val="28"/>
          <w:u w:val="none"/>
        </w:rPr>
        <w:t xml:space="preserve">язаних з виконанням покладених на відділ функцій. </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lastRenderedPageBreak/>
        <w:t xml:space="preserve">   3.25. Проведення у межах компетенції відділу експертизи нормативно-правових актів, які надають виконавчі органи міської ради.</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3.26. Оперативний аналіз стану виконання бюджету</w:t>
      </w:r>
      <w:r w:rsidRPr="00CF5798">
        <w:rPr>
          <w:rFonts w:ascii="Times New Roman" w:hAnsi="Times New Roman"/>
          <w:sz w:val="28"/>
          <w:szCs w:val="28"/>
          <w:u w:val="none"/>
        </w:rPr>
        <w:t xml:space="preserve"> міста Миколаєва</w:t>
      </w:r>
      <w:r w:rsidRPr="000E722F">
        <w:rPr>
          <w:rFonts w:ascii="Times New Roman" w:hAnsi="Times New Roman"/>
          <w:color w:val="auto"/>
          <w:sz w:val="28"/>
          <w:szCs w:val="28"/>
          <w:u w:val="none"/>
        </w:rPr>
        <w:t xml:space="preserve">, ведення обліку змін, що вносяться в установленому порядку до бюджету </w:t>
      </w:r>
      <w:r w:rsidRPr="00CF5798">
        <w:rPr>
          <w:rFonts w:ascii="Times New Roman" w:hAnsi="Times New Roman"/>
          <w:sz w:val="28"/>
          <w:szCs w:val="28"/>
          <w:u w:val="none"/>
        </w:rPr>
        <w:t>міста Миколаєва</w:t>
      </w:r>
      <w:r w:rsidRPr="000E722F">
        <w:rPr>
          <w:rFonts w:ascii="Times New Roman" w:hAnsi="Times New Roman"/>
          <w:color w:val="auto"/>
          <w:sz w:val="28"/>
          <w:szCs w:val="28"/>
          <w:u w:val="none"/>
        </w:rPr>
        <w:t xml:space="preserve">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3.27. Розгляд пропозицій головних розпорядників бюджетних коштів про внесення змін до бюджету</w:t>
      </w:r>
      <w:r w:rsidRPr="00397467">
        <w:rPr>
          <w:rFonts w:ascii="Times New Roman" w:hAnsi="Times New Roman"/>
          <w:color w:val="auto"/>
          <w:sz w:val="28"/>
          <w:szCs w:val="28"/>
          <w:u w:val="none"/>
        </w:rPr>
        <w:t xml:space="preserve"> </w:t>
      </w:r>
      <w:r w:rsidRPr="00EE4CCC">
        <w:rPr>
          <w:rFonts w:ascii="Times New Roman" w:hAnsi="Times New Roman"/>
          <w:color w:val="auto"/>
          <w:sz w:val="28"/>
          <w:szCs w:val="28"/>
          <w:u w:val="none"/>
        </w:rPr>
        <w:t>міста Миколаєва</w:t>
      </w:r>
      <w:r w:rsidRPr="000E722F">
        <w:rPr>
          <w:rFonts w:ascii="Times New Roman" w:hAnsi="Times New Roman"/>
          <w:color w:val="auto"/>
          <w:sz w:val="28"/>
          <w:szCs w:val="28"/>
          <w:u w:val="none"/>
        </w:rPr>
        <w:t>, внесення пропозицій щодо їхнього включення до про</w:t>
      </w:r>
      <w:r w:rsidR="00144EBD">
        <w:rPr>
          <w:rFonts w:ascii="Times New Roman" w:hAnsi="Times New Roman"/>
          <w:color w:val="auto"/>
          <w:sz w:val="28"/>
          <w:szCs w:val="28"/>
          <w:u w:val="none"/>
        </w:rPr>
        <w:t>є</w:t>
      </w:r>
      <w:r w:rsidRPr="000E722F">
        <w:rPr>
          <w:rFonts w:ascii="Times New Roman" w:hAnsi="Times New Roman"/>
          <w:color w:val="auto"/>
          <w:sz w:val="28"/>
          <w:szCs w:val="28"/>
          <w:u w:val="none"/>
        </w:rPr>
        <w:t>кту рішення про внесення змін до  бюджету</w:t>
      </w:r>
      <w:r w:rsidRPr="00397467">
        <w:rPr>
          <w:rFonts w:ascii="Times New Roman" w:hAnsi="Times New Roman"/>
          <w:color w:val="auto"/>
          <w:sz w:val="28"/>
          <w:szCs w:val="28"/>
          <w:u w:val="none"/>
        </w:rPr>
        <w:t xml:space="preserve"> </w:t>
      </w:r>
      <w:r w:rsidRPr="00EE4CCC">
        <w:rPr>
          <w:rFonts w:ascii="Times New Roman" w:hAnsi="Times New Roman"/>
          <w:color w:val="auto"/>
          <w:sz w:val="28"/>
          <w:szCs w:val="28"/>
          <w:u w:val="none"/>
        </w:rPr>
        <w:t>міста Миколаєва</w:t>
      </w:r>
      <w:r w:rsidRPr="000E722F">
        <w:rPr>
          <w:rFonts w:ascii="Times New Roman" w:hAnsi="Times New Roman"/>
          <w:color w:val="auto"/>
          <w:sz w:val="28"/>
          <w:szCs w:val="28"/>
          <w:u w:val="none"/>
        </w:rPr>
        <w:t xml:space="preserve"> за напрямками роботи відділу.</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pStyle w:val="aa"/>
        <w:jc w:val="both"/>
        <w:rPr>
          <w:rFonts w:ascii="Times New Roman" w:hAnsi="Times New Roman"/>
          <w:color w:val="auto"/>
          <w:sz w:val="28"/>
          <w:szCs w:val="28"/>
          <w:u w:val="none"/>
        </w:rPr>
      </w:pPr>
      <w:r w:rsidRPr="000E722F">
        <w:rPr>
          <w:rFonts w:ascii="Times New Roman" w:hAnsi="Times New Roman"/>
          <w:color w:val="auto"/>
          <w:sz w:val="28"/>
          <w:szCs w:val="28"/>
          <w:u w:val="none"/>
        </w:rPr>
        <w:t xml:space="preserve">   3.28. Розгляд за дорученням керівника у межах компетенції відділу звернень громадян, підприємств, установ і організацій.</w:t>
      </w:r>
    </w:p>
    <w:p w:rsidR="00F552CC" w:rsidRPr="000E722F" w:rsidRDefault="00F552CC" w:rsidP="00F552CC">
      <w:pPr>
        <w:pStyle w:val="aa"/>
        <w:jc w:val="both"/>
        <w:rPr>
          <w:rFonts w:ascii="Times New Roman" w:hAnsi="Times New Roman"/>
          <w:color w:val="auto"/>
          <w:sz w:val="28"/>
          <w:szCs w:val="28"/>
          <w:u w:val="none"/>
        </w:rPr>
      </w:pPr>
    </w:p>
    <w:p w:rsidR="00F552CC" w:rsidRPr="000E722F" w:rsidRDefault="00F552CC" w:rsidP="00F552CC">
      <w:pPr>
        <w:jc w:val="both"/>
        <w:rPr>
          <w:sz w:val="28"/>
          <w:szCs w:val="28"/>
        </w:rPr>
      </w:pPr>
      <w:r w:rsidRPr="000E722F">
        <w:rPr>
          <w:sz w:val="28"/>
          <w:szCs w:val="28"/>
        </w:rPr>
        <w:t xml:space="preserve">   3.29. Отримання інформації про рахунки, відкриті розпорядниками бюджетних коштів, які фінансуються із бюджету</w:t>
      </w:r>
      <w:r w:rsidRPr="00CF5798">
        <w:rPr>
          <w:sz w:val="28"/>
          <w:szCs w:val="28"/>
        </w:rPr>
        <w:t xml:space="preserve"> </w:t>
      </w:r>
      <w:r w:rsidRPr="00EE4CCC">
        <w:rPr>
          <w:sz w:val="28"/>
          <w:szCs w:val="28"/>
        </w:rPr>
        <w:t>міста Миколаєва</w:t>
      </w:r>
      <w:r w:rsidRPr="000E722F">
        <w:rPr>
          <w:sz w:val="28"/>
          <w:szCs w:val="28"/>
        </w:rPr>
        <w:t xml:space="preserve"> за напрямками роботи відділу.</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3.30. Участь в роботі з укомплектування, зберігання, ведення обліку та використання архівних документів за напрямками роботи відділу.</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3.31. Здійснення інших функцій, пов’язаних з виконанням покладених на відділ завдань.</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3.32. Підготовка якісних інформаційних матеріалів про діяльність департаменту фінансів за напрямками роботи відділу для розміщення на офіційному сайті Миколаївської міської ради та власній вебсторінці.</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3.33. Отримання в установленому порядку від головних розпорядників коштів  </w:t>
      </w:r>
      <w:r w:rsidRPr="001D4E98">
        <w:rPr>
          <w:sz w:val="28"/>
          <w:szCs w:val="28"/>
        </w:rPr>
        <w:t>бюджету міста Миколаєва, виконавчих</w:t>
      </w:r>
      <w:r w:rsidRPr="000E722F">
        <w:rPr>
          <w:sz w:val="28"/>
          <w:szCs w:val="28"/>
        </w:rPr>
        <w:t xml:space="preserve"> органів міської ради, органів Державної казначейської служби України, органів державної фіскальної служби, інших державних органів, підприємств, установ та організацій всіх форм власності інформації, матеріалів та інших документів, необхідних для складання, розгляду, затвердження і виконання бюджету та звітування про його виконання за напрямками роботи відділу.</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3.34. Отримання в установленому законодавством порядку від місцевих органів державної статистики статистичних даних, необхідних для виконання покладених на відділ функцій.</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3.35. Залучення фахівців інших виконавчих органів міської ради, підприємств, організацій і об’єднань громадян (за погодженням) до розгляду питань, що знаходяться в компетенції відділу.</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lastRenderedPageBreak/>
        <w:t xml:space="preserve">   3.36. Порушення питання про притягнення до відповідальності осіб, винних у порушенні трудової дисципліни, законодавства України з питань, що відносяться до повноважень та завдань відділу.</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3.37. Внесення в установленому порядку пропозицій щодо удосконалення роботи виконавчих органів Миколаївської міської ради за напрямками роботи відділу.</w:t>
      </w:r>
    </w:p>
    <w:p w:rsidR="00F552CC" w:rsidRPr="000E722F" w:rsidRDefault="00F552CC" w:rsidP="00F552CC">
      <w:pPr>
        <w:jc w:val="both"/>
        <w:rPr>
          <w:sz w:val="28"/>
          <w:szCs w:val="28"/>
        </w:rPr>
      </w:pPr>
    </w:p>
    <w:p w:rsidR="00F552CC" w:rsidRPr="000E722F" w:rsidRDefault="00F552CC" w:rsidP="00F552CC">
      <w:pPr>
        <w:jc w:val="both"/>
        <w:rPr>
          <w:sz w:val="28"/>
          <w:szCs w:val="28"/>
        </w:rPr>
      </w:pPr>
      <w:r w:rsidRPr="000E722F">
        <w:rPr>
          <w:sz w:val="28"/>
          <w:szCs w:val="28"/>
        </w:rPr>
        <w:t xml:space="preserve">   3.38. Проведення нарад, семінарів з питань, що знаходяться в компетенції відділу.</w:t>
      </w:r>
    </w:p>
    <w:p w:rsidR="00F552CC" w:rsidRPr="000E722F" w:rsidRDefault="00F552CC" w:rsidP="00F552CC">
      <w:pPr>
        <w:jc w:val="both"/>
        <w:rPr>
          <w:sz w:val="28"/>
          <w:szCs w:val="28"/>
        </w:rPr>
      </w:pPr>
    </w:p>
    <w:p w:rsidR="00F552CC" w:rsidRPr="000E722F" w:rsidRDefault="00F552CC" w:rsidP="00F552CC">
      <w:pPr>
        <w:pStyle w:val="3"/>
        <w:keepNext w:val="0"/>
        <w:shd w:val="clear" w:color="auto" w:fill="FFFFFF"/>
        <w:spacing w:before="0" w:after="0"/>
        <w:jc w:val="both"/>
        <w:rPr>
          <w:rFonts w:ascii="Times New Roman" w:hAnsi="Times New Roman" w:cs="Times New Roman"/>
          <w:b w:val="0"/>
          <w:sz w:val="28"/>
          <w:szCs w:val="28"/>
        </w:rPr>
      </w:pPr>
      <w:r w:rsidRPr="000E722F">
        <w:rPr>
          <w:rFonts w:ascii="Times New Roman" w:hAnsi="Times New Roman" w:cs="Times New Roman"/>
          <w:b w:val="0"/>
          <w:sz w:val="28"/>
          <w:szCs w:val="28"/>
        </w:rPr>
        <w:t xml:space="preserve">   3.39. Опрацювання запитів та звернень депутатів усіх рівнів, надання інформації, висновків, пропозицій з порушених питань за напрямками роботи відділу.</w:t>
      </w:r>
    </w:p>
    <w:p w:rsidR="00F552CC" w:rsidRPr="000E722F" w:rsidRDefault="00F552CC" w:rsidP="00F552CC"/>
    <w:p w:rsidR="00F552CC" w:rsidRPr="000E722F" w:rsidRDefault="00F552CC" w:rsidP="00F552CC">
      <w:pPr>
        <w:jc w:val="both"/>
        <w:rPr>
          <w:sz w:val="28"/>
          <w:szCs w:val="28"/>
        </w:rPr>
      </w:pPr>
      <w:r w:rsidRPr="000E722F">
        <w:rPr>
          <w:sz w:val="28"/>
          <w:szCs w:val="28"/>
        </w:rPr>
        <w:t xml:space="preserve">   3.40. Відділ здійснює інші повноваження, передбачені для виконавчого органу міської ради згідно із Законом України «Про місцеве самоврядування в Україні», іншими нормами чинного законодавства України.</w:t>
      </w:r>
    </w:p>
    <w:p w:rsidR="00F552CC" w:rsidRPr="000E722F" w:rsidRDefault="00F552CC" w:rsidP="00F552CC">
      <w:pPr>
        <w:pStyle w:val="aa"/>
        <w:jc w:val="center"/>
        <w:rPr>
          <w:rFonts w:ascii="Times New Roman" w:hAnsi="Times New Roman"/>
          <w:b/>
          <w:bCs/>
          <w:color w:val="auto"/>
          <w:sz w:val="28"/>
          <w:szCs w:val="28"/>
          <w:u w:val="none"/>
        </w:rPr>
      </w:pPr>
    </w:p>
    <w:p w:rsidR="00F552CC" w:rsidRPr="000E722F" w:rsidRDefault="00F552CC" w:rsidP="00F552CC">
      <w:pPr>
        <w:spacing w:line="240" w:lineRule="atLeast"/>
        <w:jc w:val="both"/>
        <w:rPr>
          <w:sz w:val="28"/>
          <w:szCs w:val="28"/>
        </w:rPr>
      </w:pPr>
      <w:r w:rsidRPr="000E722F">
        <w:rPr>
          <w:sz w:val="28"/>
          <w:szCs w:val="28"/>
        </w:rPr>
        <w:t xml:space="preserve">   4. Структура відділу</w:t>
      </w:r>
    </w:p>
    <w:p w:rsidR="00F552CC" w:rsidRPr="000E722F" w:rsidRDefault="00F552CC" w:rsidP="00F552CC">
      <w:pPr>
        <w:spacing w:line="240" w:lineRule="atLeast"/>
        <w:jc w:val="both"/>
        <w:rPr>
          <w:sz w:val="28"/>
          <w:szCs w:val="28"/>
        </w:rPr>
      </w:pPr>
    </w:p>
    <w:p w:rsidR="00F552CC" w:rsidRPr="00751393" w:rsidRDefault="00F552CC" w:rsidP="009E4251">
      <w:pPr>
        <w:pStyle w:val="aa"/>
        <w:jc w:val="both"/>
        <w:rPr>
          <w:bCs/>
          <w:sz w:val="28"/>
          <w:szCs w:val="28"/>
        </w:rPr>
      </w:pPr>
      <w:r w:rsidRPr="000E722F">
        <w:rPr>
          <w:rFonts w:ascii="Times New Roman" w:hAnsi="Times New Roman"/>
          <w:bCs/>
          <w:color w:val="auto"/>
          <w:sz w:val="28"/>
          <w:szCs w:val="28"/>
          <w:u w:val="none"/>
        </w:rPr>
        <w:t xml:space="preserve">   4.1</w:t>
      </w:r>
      <w:r w:rsidRPr="00751393">
        <w:rPr>
          <w:rFonts w:ascii="Times New Roman" w:hAnsi="Times New Roman"/>
          <w:bCs/>
          <w:color w:val="auto"/>
          <w:sz w:val="28"/>
          <w:szCs w:val="28"/>
          <w:u w:val="none"/>
        </w:rPr>
        <w:t>.</w:t>
      </w:r>
      <w:r w:rsidRPr="00751393">
        <w:rPr>
          <w:rFonts w:ascii="Times New Roman" w:hAnsi="Times New Roman"/>
          <w:color w:val="auto"/>
          <w:sz w:val="28"/>
          <w:szCs w:val="28"/>
          <w:u w:val="none"/>
        </w:rPr>
        <w:t xml:space="preserve"> До складу відділу входять:</w:t>
      </w:r>
      <w:r w:rsidRPr="00751393">
        <w:rPr>
          <w:bCs/>
          <w:sz w:val="28"/>
          <w:szCs w:val="28"/>
        </w:rPr>
        <w:t xml:space="preserve">                                                                     </w:t>
      </w:r>
    </w:p>
    <w:p w:rsidR="00F552CC" w:rsidRPr="00751393" w:rsidRDefault="00F552CC" w:rsidP="00F552CC">
      <w:pPr>
        <w:numPr>
          <w:ilvl w:val="0"/>
          <w:numId w:val="5"/>
        </w:numPr>
        <w:spacing w:line="240" w:lineRule="atLeast"/>
        <w:jc w:val="both"/>
        <w:rPr>
          <w:bCs/>
          <w:sz w:val="28"/>
          <w:szCs w:val="28"/>
        </w:rPr>
      </w:pPr>
      <w:r w:rsidRPr="00751393">
        <w:rPr>
          <w:bCs/>
          <w:sz w:val="28"/>
          <w:szCs w:val="28"/>
        </w:rPr>
        <w:t>начальник відділу                                           1</w:t>
      </w:r>
    </w:p>
    <w:p w:rsidR="00F552CC" w:rsidRPr="00751393" w:rsidRDefault="00F552CC" w:rsidP="00F552CC">
      <w:pPr>
        <w:numPr>
          <w:ilvl w:val="0"/>
          <w:numId w:val="5"/>
        </w:numPr>
        <w:spacing w:line="240" w:lineRule="atLeast"/>
        <w:jc w:val="both"/>
        <w:rPr>
          <w:bCs/>
          <w:sz w:val="28"/>
          <w:szCs w:val="28"/>
        </w:rPr>
      </w:pPr>
      <w:r w:rsidRPr="00751393">
        <w:rPr>
          <w:bCs/>
          <w:sz w:val="28"/>
          <w:szCs w:val="28"/>
        </w:rPr>
        <w:t xml:space="preserve">заступник начальника відділу                    </w:t>
      </w:r>
      <w:r w:rsidR="006E2673">
        <w:rPr>
          <w:bCs/>
          <w:sz w:val="28"/>
          <w:szCs w:val="28"/>
        </w:rPr>
        <w:t xml:space="preserve"> </w:t>
      </w:r>
      <w:r w:rsidRPr="00751393">
        <w:rPr>
          <w:bCs/>
          <w:sz w:val="28"/>
          <w:szCs w:val="28"/>
        </w:rPr>
        <w:t xml:space="preserve">  </w:t>
      </w:r>
      <w:r>
        <w:rPr>
          <w:bCs/>
          <w:sz w:val="28"/>
          <w:szCs w:val="28"/>
        </w:rPr>
        <w:t xml:space="preserve"> 1</w:t>
      </w:r>
    </w:p>
    <w:p w:rsidR="00F552CC" w:rsidRDefault="00F552CC" w:rsidP="00F552CC">
      <w:pPr>
        <w:numPr>
          <w:ilvl w:val="0"/>
          <w:numId w:val="5"/>
        </w:numPr>
        <w:spacing w:line="240" w:lineRule="atLeast"/>
        <w:jc w:val="both"/>
        <w:rPr>
          <w:bCs/>
          <w:sz w:val="28"/>
          <w:szCs w:val="28"/>
        </w:rPr>
      </w:pPr>
      <w:r w:rsidRPr="00751393">
        <w:rPr>
          <w:bCs/>
          <w:sz w:val="28"/>
          <w:szCs w:val="28"/>
        </w:rPr>
        <w:t xml:space="preserve">головний спеціаліст                                        </w:t>
      </w:r>
      <w:r w:rsidR="006F37D3">
        <w:rPr>
          <w:bCs/>
          <w:sz w:val="28"/>
          <w:szCs w:val="28"/>
        </w:rPr>
        <w:t>6</w:t>
      </w:r>
    </w:p>
    <w:p w:rsidR="00F552CC" w:rsidRPr="002B6BB4" w:rsidRDefault="00F552CC" w:rsidP="00F552CC">
      <w:pPr>
        <w:numPr>
          <w:ilvl w:val="0"/>
          <w:numId w:val="5"/>
        </w:numPr>
        <w:spacing w:line="240" w:lineRule="atLeast"/>
        <w:jc w:val="both"/>
        <w:rPr>
          <w:bCs/>
          <w:sz w:val="28"/>
          <w:szCs w:val="28"/>
        </w:rPr>
      </w:pPr>
      <w:r w:rsidRPr="002B6BB4">
        <w:rPr>
          <w:bCs/>
          <w:sz w:val="28"/>
          <w:szCs w:val="28"/>
        </w:rPr>
        <w:t xml:space="preserve">провідний спеціаліст                                      </w:t>
      </w:r>
      <w:r w:rsidR="0007413D">
        <w:rPr>
          <w:bCs/>
          <w:sz w:val="28"/>
          <w:szCs w:val="28"/>
        </w:rPr>
        <w:t>5</w:t>
      </w:r>
    </w:p>
    <w:p w:rsidR="00F552CC" w:rsidRPr="000E722F" w:rsidRDefault="00F552CC" w:rsidP="00F552CC">
      <w:pPr>
        <w:spacing w:line="240" w:lineRule="atLeast"/>
        <w:ind w:left="720"/>
        <w:jc w:val="both"/>
        <w:rPr>
          <w:bCs/>
          <w:sz w:val="28"/>
          <w:szCs w:val="28"/>
        </w:rPr>
      </w:pPr>
    </w:p>
    <w:p w:rsidR="00F552CC" w:rsidRPr="000E722F" w:rsidRDefault="00F552CC" w:rsidP="00F552CC">
      <w:pPr>
        <w:spacing w:line="240" w:lineRule="atLeast"/>
        <w:jc w:val="both"/>
        <w:rPr>
          <w:sz w:val="28"/>
          <w:szCs w:val="28"/>
        </w:rPr>
      </w:pPr>
      <w:r w:rsidRPr="000E722F">
        <w:rPr>
          <w:sz w:val="28"/>
          <w:szCs w:val="28"/>
        </w:rPr>
        <w:t xml:space="preserve">   4.2. Посадові обов’язки працівників відділу визначаються посадовими інструкціями, які затверджуються директором департаменту фінансів.</w:t>
      </w:r>
    </w:p>
    <w:p w:rsidR="00F552CC" w:rsidRPr="000E722F" w:rsidRDefault="00F552CC" w:rsidP="00F552CC">
      <w:pPr>
        <w:spacing w:line="240" w:lineRule="atLeast"/>
        <w:jc w:val="both"/>
        <w:rPr>
          <w:sz w:val="28"/>
          <w:szCs w:val="28"/>
        </w:rPr>
      </w:pPr>
    </w:p>
    <w:p w:rsidR="00F552CC" w:rsidRPr="000E722F" w:rsidRDefault="00F552CC" w:rsidP="00F552CC">
      <w:pPr>
        <w:spacing w:line="240" w:lineRule="atLeast"/>
        <w:jc w:val="both"/>
        <w:rPr>
          <w:sz w:val="28"/>
          <w:szCs w:val="28"/>
        </w:rPr>
      </w:pPr>
      <w:r w:rsidRPr="000E722F">
        <w:rPr>
          <w:sz w:val="28"/>
          <w:szCs w:val="28"/>
        </w:rPr>
        <w:t xml:space="preserve">   4.3. Працівників відділу призначає на посади та звільняє з посади директор департаменту фінансів у порядку, визначеному  законодавством.</w:t>
      </w:r>
    </w:p>
    <w:p w:rsidR="00F552CC" w:rsidRPr="000E722F" w:rsidRDefault="00F552CC" w:rsidP="00F552CC">
      <w:pPr>
        <w:spacing w:line="240" w:lineRule="atLeast"/>
        <w:jc w:val="both"/>
        <w:rPr>
          <w:sz w:val="28"/>
          <w:szCs w:val="28"/>
        </w:rPr>
      </w:pPr>
    </w:p>
    <w:p w:rsidR="00F552CC" w:rsidRPr="000E722F" w:rsidRDefault="00F552CC" w:rsidP="00F552CC">
      <w:pPr>
        <w:spacing w:line="240" w:lineRule="atLeast"/>
        <w:jc w:val="both"/>
        <w:rPr>
          <w:sz w:val="28"/>
          <w:szCs w:val="28"/>
        </w:rPr>
      </w:pPr>
      <w:r w:rsidRPr="000E722F">
        <w:rPr>
          <w:sz w:val="28"/>
          <w:szCs w:val="28"/>
        </w:rPr>
        <w:t xml:space="preserve">   5. Керівництво відділу</w:t>
      </w:r>
    </w:p>
    <w:p w:rsidR="00F552CC" w:rsidRPr="000E722F" w:rsidRDefault="00F552CC" w:rsidP="00F552CC">
      <w:pPr>
        <w:spacing w:line="240" w:lineRule="atLeast"/>
        <w:jc w:val="both"/>
        <w:rPr>
          <w:sz w:val="28"/>
          <w:szCs w:val="28"/>
        </w:rPr>
      </w:pPr>
    </w:p>
    <w:p w:rsidR="00F552CC" w:rsidRPr="000E722F" w:rsidRDefault="00F552CC" w:rsidP="00F552CC">
      <w:pPr>
        <w:spacing w:line="240" w:lineRule="atLeast"/>
        <w:jc w:val="both"/>
        <w:rPr>
          <w:sz w:val="28"/>
          <w:szCs w:val="28"/>
        </w:rPr>
      </w:pPr>
      <w:r w:rsidRPr="000E722F">
        <w:rPr>
          <w:sz w:val="28"/>
          <w:szCs w:val="28"/>
        </w:rPr>
        <w:t xml:space="preserve">   5.1. Відділ очолює начальник відділу, якого призначає на посаду і звільняє з посади директор департаменту фінансів у порядку, визначеному  законодавством.</w:t>
      </w:r>
    </w:p>
    <w:p w:rsidR="00F552CC" w:rsidRPr="000E722F" w:rsidRDefault="00F552CC" w:rsidP="00F552CC">
      <w:pPr>
        <w:spacing w:line="240" w:lineRule="atLeast"/>
        <w:jc w:val="both"/>
        <w:rPr>
          <w:sz w:val="28"/>
          <w:szCs w:val="28"/>
        </w:rPr>
      </w:pPr>
    </w:p>
    <w:p w:rsidR="00F552CC" w:rsidRPr="000E722F" w:rsidRDefault="00F552CC" w:rsidP="00F552CC">
      <w:pPr>
        <w:spacing w:line="240" w:lineRule="atLeast"/>
        <w:jc w:val="both"/>
        <w:rPr>
          <w:sz w:val="28"/>
          <w:szCs w:val="28"/>
        </w:rPr>
      </w:pPr>
      <w:r w:rsidRPr="000E722F">
        <w:rPr>
          <w:sz w:val="28"/>
          <w:szCs w:val="28"/>
        </w:rPr>
        <w:t xml:space="preserve">   5.2. Начальник відділу підпорядковується безпосередньо директору департаменту фінансів або його заступнику.  </w:t>
      </w:r>
    </w:p>
    <w:p w:rsidR="00F552CC" w:rsidRPr="000E722F" w:rsidRDefault="00F552CC" w:rsidP="00F552CC">
      <w:pPr>
        <w:spacing w:line="240" w:lineRule="atLeast"/>
        <w:jc w:val="both"/>
        <w:rPr>
          <w:sz w:val="28"/>
          <w:szCs w:val="28"/>
        </w:rPr>
      </w:pPr>
    </w:p>
    <w:p w:rsidR="00F552CC" w:rsidRPr="000E722F" w:rsidRDefault="00F552CC" w:rsidP="00F552CC">
      <w:pPr>
        <w:spacing w:line="240" w:lineRule="atLeast"/>
        <w:jc w:val="both"/>
        <w:rPr>
          <w:sz w:val="28"/>
          <w:szCs w:val="28"/>
        </w:rPr>
      </w:pPr>
      <w:r>
        <w:rPr>
          <w:sz w:val="28"/>
          <w:szCs w:val="28"/>
        </w:rPr>
        <w:t xml:space="preserve">   5.3. Начальник відділу</w:t>
      </w:r>
    </w:p>
    <w:p w:rsidR="00F552CC" w:rsidRPr="000E722F" w:rsidRDefault="00F552CC" w:rsidP="00F552CC">
      <w:pPr>
        <w:spacing w:line="240" w:lineRule="atLeast"/>
        <w:jc w:val="both"/>
        <w:rPr>
          <w:sz w:val="28"/>
          <w:szCs w:val="28"/>
        </w:rPr>
      </w:pPr>
    </w:p>
    <w:p w:rsidR="00F552CC" w:rsidRPr="000E722F" w:rsidRDefault="00F552CC" w:rsidP="006E2673">
      <w:pPr>
        <w:pStyle w:val="a6"/>
        <w:spacing w:line="240" w:lineRule="atLeast"/>
        <w:ind w:left="0"/>
        <w:jc w:val="both"/>
        <w:rPr>
          <w:sz w:val="28"/>
          <w:szCs w:val="28"/>
        </w:rPr>
      </w:pPr>
      <w:r w:rsidRPr="000E722F">
        <w:rPr>
          <w:sz w:val="28"/>
          <w:szCs w:val="28"/>
        </w:rPr>
        <w:t xml:space="preserve">   5.3.1.</w:t>
      </w:r>
      <w:r>
        <w:rPr>
          <w:sz w:val="28"/>
          <w:szCs w:val="28"/>
        </w:rPr>
        <w:t xml:space="preserve"> </w:t>
      </w:r>
      <w:r w:rsidRPr="000E722F">
        <w:rPr>
          <w:sz w:val="28"/>
          <w:szCs w:val="28"/>
        </w:rPr>
        <w:t>Здійснює керівництво діяльністю відділу, несе персональну відповідальність за своєчасне та якісне виконання покладених на відділ завдань, а також за стан трудової та виконавської дисципліни.</w:t>
      </w:r>
    </w:p>
    <w:p w:rsidR="00F552CC" w:rsidRPr="000E722F" w:rsidRDefault="00F552CC" w:rsidP="006E2673">
      <w:pPr>
        <w:pStyle w:val="a6"/>
        <w:spacing w:line="240" w:lineRule="atLeast"/>
        <w:ind w:left="0"/>
        <w:jc w:val="both"/>
        <w:rPr>
          <w:sz w:val="28"/>
          <w:szCs w:val="28"/>
        </w:rPr>
      </w:pPr>
    </w:p>
    <w:p w:rsidR="00F552CC" w:rsidRPr="000E722F" w:rsidRDefault="00F552CC" w:rsidP="006E2673">
      <w:pPr>
        <w:pStyle w:val="Style8"/>
        <w:widowControl/>
        <w:tabs>
          <w:tab w:val="left" w:pos="1093"/>
        </w:tabs>
        <w:spacing w:line="240" w:lineRule="atLeast"/>
        <w:ind w:right="15" w:firstLine="0"/>
        <w:rPr>
          <w:rStyle w:val="FontStyle42"/>
          <w:sz w:val="28"/>
          <w:szCs w:val="28"/>
          <w:lang w:eastAsia="uk-UA"/>
        </w:rPr>
      </w:pPr>
      <w:r w:rsidRPr="000E722F">
        <w:rPr>
          <w:sz w:val="28"/>
          <w:szCs w:val="28"/>
        </w:rPr>
        <w:t xml:space="preserve">   5.3.2.</w:t>
      </w:r>
      <w:r w:rsidRPr="000E722F">
        <w:rPr>
          <w:rStyle w:val="FontStyle42"/>
          <w:sz w:val="28"/>
          <w:szCs w:val="28"/>
          <w:lang w:eastAsia="uk-UA"/>
        </w:rPr>
        <w:t xml:space="preserve"> Готує про</w:t>
      </w:r>
      <w:r w:rsidR="006E2673">
        <w:rPr>
          <w:rStyle w:val="FontStyle42"/>
          <w:sz w:val="28"/>
          <w:szCs w:val="28"/>
          <w:lang w:eastAsia="uk-UA"/>
        </w:rPr>
        <w:t>є</w:t>
      </w:r>
      <w:r w:rsidRPr="000E722F">
        <w:rPr>
          <w:rStyle w:val="FontStyle42"/>
          <w:sz w:val="28"/>
          <w:szCs w:val="28"/>
          <w:lang w:eastAsia="uk-UA"/>
        </w:rPr>
        <w:t>кти планів роботи відділу та подає їх на затвердження директору департаменту фінансів.</w:t>
      </w:r>
    </w:p>
    <w:p w:rsidR="00F552CC" w:rsidRPr="000E722F" w:rsidRDefault="00F552CC" w:rsidP="006E2673">
      <w:pPr>
        <w:pStyle w:val="Style8"/>
        <w:widowControl/>
        <w:tabs>
          <w:tab w:val="left" w:pos="1093"/>
        </w:tabs>
        <w:spacing w:line="240" w:lineRule="atLeast"/>
        <w:ind w:right="15" w:firstLine="0"/>
        <w:rPr>
          <w:rStyle w:val="FontStyle42"/>
          <w:sz w:val="28"/>
          <w:szCs w:val="28"/>
        </w:rPr>
      </w:pPr>
    </w:p>
    <w:p w:rsidR="00F552CC" w:rsidRPr="000E722F" w:rsidRDefault="00F552CC" w:rsidP="006E2673">
      <w:pPr>
        <w:spacing w:line="240" w:lineRule="atLeast"/>
        <w:jc w:val="both"/>
        <w:rPr>
          <w:sz w:val="28"/>
          <w:szCs w:val="28"/>
        </w:rPr>
      </w:pPr>
      <w:r w:rsidRPr="000E722F">
        <w:rPr>
          <w:sz w:val="28"/>
          <w:szCs w:val="28"/>
        </w:rPr>
        <w:t xml:space="preserve">   5.3.3. Вносить пропозиції щодо формування кадрового резерву у відділі.</w:t>
      </w:r>
    </w:p>
    <w:p w:rsidR="00F552CC" w:rsidRPr="000E722F" w:rsidRDefault="00F552CC" w:rsidP="006E2673">
      <w:pPr>
        <w:spacing w:line="240" w:lineRule="atLeast"/>
        <w:jc w:val="both"/>
        <w:rPr>
          <w:sz w:val="28"/>
          <w:szCs w:val="28"/>
        </w:rPr>
      </w:pPr>
    </w:p>
    <w:p w:rsidR="00F552CC" w:rsidRPr="000E722F" w:rsidRDefault="00F552CC" w:rsidP="006E2673">
      <w:pPr>
        <w:spacing w:line="240" w:lineRule="atLeast"/>
        <w:jc w:val="both"/>
        <w:rPr>
          <w:sz w:val="28"/>
          <w:szCs w:val="28"/>
        </w:rPr>
      </w:pPr>
      <w:r w:rsidRPr="000E722F">
        <w:t xml:space="preserve">   </w:t>
      </w:r>
      <w:r w:rsidR="006E2673">
        <w:rPr>
          <w:sz w:val="28"/>
          <w:szCs w:val="28"/>
        </w:rPr>
        <w:t>5.3.4. Формує проє</w:t>
      </w:r>
      <w:r w:rsidRPr="000E722F">
        <w:rPr>
          <w:sz w:val="28"/>
          <w:szCs w:val="28"/>
        </w:rPr>
        <w:t xml:space="preserve">кти </w:t>
      </w:r>
      <w:r w:rsidRPr="000E722F">
        <w:rPr>
          <w:rStyle w:val="FontStyle42"/>
          <w:sz w:val="28"/>
          <w:szCs w:val="28"/>
          <w:lang w:eastAsia="uk-UA"/>
        </w:rPr>
        <w:t>розпису бюджету</w:t>
      </w:r>
      <w:r>
        <w:rPr>
          <w:rStyle w:val="FontStyle42"/>
          <w:sz w:val="28"/>
          <w:szCs w:val="28"/>
          <w:lang w:eastAsia="uk-UA"/>
        </w:rPr>
        <w:t xml:space="preserve"> міста Миколаєва </w:t>
      </w:r>
      <w:r w:rsidRPr="000E722F">
        <w:rPr>
          <w:rStyle w:val="FontStyle42"/>
          <w:sz w:val="28"/>
          <w:szCs w:val="28"/>
          <w:lang w:eastAsia="uk-UA"/>
        </w:rPr>
        <w:t xml:space="preserve">на рік і тимчасового розпису на відповідний період </w:t>
      </w:r>
      <w:r w:rsidRPr="000E722F">
        <w:rPr>
          <w:sz w:val="28"/>
          <w:szCs w:val="28"/>
        </w:rPr>
        <w:t>за напрямками роботи відділу.</w:t>
      </w:r>
    </w:p>
    <w:p w:rsidR="00F552CC" w:rsidRPr="000E722F" w:rsidRDefault="00F552CC" w:rsidP="006E2673">
      <w:pPr>
        <w:spacing w:line="240" w:lineRule="atLeast"/>
        <w:jc w:val="both"/>
        <w:rPr>
          <w:rStyle w:val="FontStyle42"/>
          <w:sz w:val="28"/>
          <w:szCs w:val="28"/>
        </w:rPr>
      </w:pPr>
    </w:p>
    <w:p w:rsidR="00F552CC" w:rsidRPr="000E722F" w:rsidRDefault="00F552CC" w:rsidP="006E2673">
      <w:pPr>
        <w:pStyle w:val="a6"/>
        <w:spacing w:line="240" w:lineRule="atLeast"/>
        <w:ind w:left="0"/>
        <w:jc w:val="both"/>
        <w:rPr>
          <w:sz w:val="28"/>
          <w:szCs w:val="28"/>
        </w:rPr>
      </w:pPr>
      <w:r w:rsidRPr="000E722F">
        <w:rPr>
          <w:sz w:val="28"/>
          <w:szCs w:val="28"/>
        </w:rPr>
        <w:t xml:space="preserve">   5.3.5. Контролює відповідність розпису бюджету</w:t>
      </w:r>
      <w:r w:rsidRPr="00CF5798">
        <w:rPr>
          <w:sz w:val="28"/>
          <w:szCs w:val="28"/>
        </w:rPr>
        <w:t xml:space="preserve"> </w:t>
      </w:r>
      <w:r w:rsidRPr="00EE4CCC">
        <w:rPr>
          <w:sz w:val="28"/>
          <w:szCs w:val="28"/>
        </w:rPr>
        <w:t>міста Миколаєва</w:t>
      </w:r>
      <w:r w:rsidRPr="000E722F">
        <w:rPr>
          <w:sz w:val="28"/>
          <w:szCs w:val="28"/>
        </w:rPr>
        <w:t xml:space="preserve"> встановленим бюджетним призначенням за напрямками роботи відділу.</w:t>
      </w:r>
    </w:p>
    <w:p w:rsidR="00F552CC" w:rsidRPr="000E722F" w:rsidRDefault="00F552CC" w:rsidP="006E2673">
      <w:pPr>
        <w:pStyle w:val="a6"/>
        <w:spacing w:line="240" w:lineRule="atLeast"/>
        <w:ind w:left="0"/>
        <w:jc w:val="both"/>
        <w:rPr>
          <w:sz w:val="28"/>
          <w:szCs w:val="28"/>
        </w:rPr>
      </w:pPr>
    </w:p>
    <w:p w:rsidR="00F552CC" w:rsidRPr="000E722F" w:rsidRDefault="00F552CC" w:rsidP="006E2673">
      <w:pPr>
        <w:pStyle w:val="a6"/>
        <w:spacing w:line="240" w:lineRule="atLeast"/>
        <w:ind w:left="0"/>
        <w:jc w:val="both"/>
        <w:rPr>
          <w:sz w:val="28"/>
          <w:szCs w:val="28"/>
        </w:rPr>
      </w:pPr>
      <w:r w:rsidRPr="000E722F">
        <w:rPr>
          <w:sz w:val="28"/>
          <w:szCs w:val="28"/>
        </w:rPr>
        <w:t xml:space="preserve">   5.3.6. У межах своєї компетенції </w:t>
      </w:r>
      <w:r w:rsidRPr="000E722F">
        <w:rPr>
          <w:rStyle w:val="FontStyle42"/>
          <w:sz w:val="28"/>
          <w:szCs w:val="28"/>
          <w:lang w:eastAsia="uk-UA"/>
        </w:rPr>
        <w:t>проводить розробку та експертизу нормативно-правових актів</w:t>
      </w:r>
      <w:r w:rsidRPr="000E722F">
        <w:rPr>
          <w:sz w:val="28"/>
          <w:szCs w:val="28"/>
        </w:rPr>
        <w:t xml:space="preserve"> (рішень міської ради та виконавчого комітету міської ради, розпоряджень міського голови </w:t>
      </w:r>
      <w:r>
        <w:rPr>
          <w:sz w:val="28"/>
          <w:szCs w:val="28"/>
        </w:rPr>
        <w:t>тощо</w:t>
      </w:r>
      <w:r w:rsidRPr="000E722F">
        <w:rPr>
          <w:sz w:val="28"/>
          <w:szCs w:val="28"/>
        </w:rPr>
        <w:t>).</w:t>
      </w:r>
    </w:p>
    <w:p w:rsidR="00F552CC" w:rsidRPr="000E722F" w:rsidRDefault="00F552CC" w:rsidP="00F552CC">
      <w:pPr>
        <w:pStyle w:val="a6"/>
        <w:spacing w:line="240" w:lineRule="atLeast"/>
        <w:ind w:left="0"/>
        <w:rPr>
          <w:sz w:val="28"/>
          <w:szCs w:val="28"/>
        </w:rPr>
      </w:pPr>
    </w:p>
    <w:p w:rsidR="00F552CC" w:rsidRPr="000E722F" w:rsidRDefault="00F552CC" w:rsidP="006E2673">
      <w:pPr>
        <w:pStyle w:val="a6"/>
        <w:spacing w:line="240" w:lineRule="atLeast"/>
        <w:ind w:left="0"/>
        <w:jc w:val="both"/>
        <w:rPr>
          <w:sz w:val="28"/>
          <w:szCs w:val="28"/>
        </w:rPr>
      </w:pPr>
      <w:r w:rsidRPr="000E722F">
        <w:rPr>
          <w:sz w:val="28"/>
          <w:szCs w:val="28"/>
        </w:rPr>
        <w:t xml:space="preserve">   5.3.7. Бере участь у проведенні нарад, семінарів з питань, що знаходяться в  компетенції відділу. </w:t>
      </w:r>
    </w:p>
    <w:p w:rsidR="00F552CC" w:rsidRPr="000E722F" w:rsidRDefault="00F552CC" w:rsidP="006E2673">
      <w:pPr>
        <w:pStyle w:val="a6"/>
        <w:spacing w:line="240" w:lineRule="atLeast"/>
        <w:ind w:left="0"/>
        <w:jc w:val="both"/>
        <w:rPr>
          <w:sz w:val="28"/>
          <w:szCs w:val="28"/>
        </w:rPr>
      </w:pPr>
    </w:p>
    <w:p w:rsidR="00F552CC" w:rsidRPr="000E722F" w:rsidRDefault="00F552CC" w:rsidP="006E2673">
      <w:pPr>
        <w:spacing w:line="240" w:lineRule="atLeast"/>
        <w:jc w:val="both"/>
        <w:rPr>
          <w:sz w:val="28"/>
          <w:szCs w:val="28"/>
        </w:rPr>
      </w:pPr>
      <w:r w:rsidRPr="000E722F">
        <w:rPr>
          <w:sz w:val="28"/>
          <w:szCs w:val="28"/>
        </w:rPr>
        <w:t xml:space="preserve">   5.3.8. Здійснює інші повноваження, передбачені законодавством та цим Положенням. </w:t>
      </w:r>
    </w:p>
    <w:p w:rsidR="00F552CC" w:rsidRPr="000E722F" w:rsidRDefault="00F552CC" w:rsidP="00F552CC">
      <w:pPr>
        <w:spacing w:line="240" w:lineRule="atLeast"/>
        <w:jc w:val="both"/>
        <w:rPr>
          <w:sz w:val="28"/>
          <w:szCs w:val="28"/>
        </w:rPr>
      </w:pPr>
    </w:p>
    <w:p w:rsidR="00F552CC" w:rsidRPr="000E722F" w:rsidRDefault="00F552CC" w:rsidP="00F552CC">
      <w:pPr>
        <w:spacing w:line="240" w:lineRule="atLeast"/>
        <w:jc w:val="both"/>
        <w:rPr>
          <w:sz w:val="28"/>
          <w:szCs w:val="28"/>
        </w:rPr>
      </w:pPr>
      <w:r w:rsidRPr="000E722F">
        <w:rPr>
          <w:sz w:val="28"/>
          <w:szCs w:val="28"/>
        </w:rPr>
        <w:t xml:space="preserve">   6. Заключні положення</w:t>
      </w:r>
    </w:p>
    <w:p w:rsidR="00F552CC" w:rsidRPr="000E722F" w:rsidRDefault="00F552CC" w:rsidP="00F552CC">
      <w:pPr>
        <w:spacing w:line="240" w:lineRule="atLeast"/>
        <w:jc w:val="both"/>
        <w:rPr>
          <w:sz w:val="28"/>
          <w:szCs w:val="28"/>
        </w:rPr>
      </w:pPr>
    </w:p>
    <w:p w:rsidR="00F552CC" w:rsidRPr="000E722F" w:rsidRDefault="00F552CC" w:rsidP="00F552CC">
      <w:pPr>
        <w:spacing w:line="240" w:lineRule="atLeast"/>
        <w:jc w:val="both"/>
        <w:rPr>
          <w:sz w:val="28"/>
          <w:szCs w:val="28"/>
        </w:rPr>
      </w:pPr>
      <w:r w:rsidRPr="000E722F">
        <w:rPr>
          <w:sz w:val="28"/>
          <w:szCs w:val="28"/>
        </w:rPr>
        <w:t xml:space="preserve">   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F552CC" w:rsidRPr="000E722F" w:rsidRDefault="00F552CC" w:rsidP="00F552CC">
      <w:pPr>
        <w:spacing w:line="240" w:lineRule="atLeast"/>
        <w:jc w:val="both"/>
        <w:rPr>
          <w:sz w:val="28"/>
          <w:szCs w:val="28"/>
        </w:rPr>
      </w:pPr>
    </w:p>
    <w:p w:rsidR="00F552CC" w:rsidRPr="000E722F" w:rsidRDefault="00F552CC" w:rsidP="00F552CC">
      <w:pPr>
        <w:spacing w:line="240" w:lineRule="atLeast"/>
        <w:jc w:val="both"/>
        <w:rPr>
          <w:sz w:val="28"/>
          <w:szCs w:val="28"/>
        </w:rPr>
      </w:pPr>
      <w:r w:rsidRPr="000E722F">
        <w:rPr>
          <w:sz w:val="28"/>
          <w:szCs w:val="28"/>
        </w:rPr>
        <w:t xml:space="preserve">   6.2. 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F552CC" w:rsidRPr="000E722F" w:rsidRDefault="00F552CC" w:rsidP="00F552CC">
      <w:pPr>
        <w:spacing w:line="240" w:lineRule="atLeast"/>
        <w:jc w:val="both"/>
        <w:rPr>
          <w:sz w:val="28"/>
          <w:szCs w:val="28"/>
        </w:rPr>
      </w:pPr>
    </w:p>
    <w:p w:rsidR="00F552CC" w:rsidRPr="000E722F" w:rsidRDefault="00F552CC" w:rsidP="00F552CC">
      <w:pPr>
        <w:pStyle w:val="3"/>
        <w:keepNext w:val="0"/>
        <w:shd w:val="clear" w:color="auto" w:fill="FFFFFF"/>
        <w:spacing w:before="0" w:after="0" w:line="240" w:lineRule="atLeast"/>
        <w:jc w:val="both"/>
        <w:rPr>
          <w:rFonts w:ascii="Times New Roman" w:hAnsi="Times New Roman" w:cs="Times New Roman"/>
          <w:b w:val="0"/>
          <w:sz w:val="28"/>
          <w:szCs w:val="28"/>
        </w:rPr>
      </w:pPr>
      <w:r w:rsidRPr="000E722F">
        <w:rPr>
          <w:rFonts w:ascii="Times New Roman" w:hAnsi="Times New Roman" w:cs="Times New Roman"/>
          <w:b w:val="0"/>
          <w:sz w:val="28"/>
          <w:szCs w:val="28"/>
        </w:rPr>
        <w:t xml:space="preserve">   6.3. Працівники відділу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w:t>
      </w:r>
      <w:r w:rsidR="006E2673">
        <w:rPr>
          <w:rFonts w:ascii="Times New Roman" w:hAnsi="Times New Roman" w:cs="Times New Roman"/>
          <w:b w:val="0"/>
          <w:sz w:val="28"/>
          <w:szCs w:val="28"/>
        </w:rPr>
        <w:t>дітей, сім</w:t>
      </w:r>
      <w:r w:rsidR="006E2673" w:rsidRPr="006E2673">
        <w:rPr>
          <w:rFonts w:ascii="Times New Roman" w:hAnsi="Times New Roman" w:cs="Times New Roman"/>
          <w:b w:val="0"/>
          <w:sz w:val="28"/>
          <w:szCs w:val="28"/>
        </w:rPr>
        <w:t>’</w:t>
      </w:r>
      <w:r w:rsidR="006E2673">
        <w:rPr>
          <w:rFonts w:ascii="Times New Roman" w:hAnsi="Times New Roman" w:cs="Times New Roman"/>
          <w:b w:val="0"/>
          <w:sz w:val="28"/>
          <w:szCs w:val="28"/>
        </w:rPr>
        <w:t xml:space="preserve">ї, </w:t>
      </w:r>
      <w:r w:rsidRPr="000E722F">
        <w:rPr>
          <w:rFonts w:ascii="Times New Roman" w:hAnsi="Times New Roman" w:cs="Times New Roman"/>
          <w:b w:val="0"/>
          <w:sz w:val="28"/>
          <w:szCs w:val="28"/>
        </w:rPr>
        <w:t>законності, гласності, антикорупційної політики, місцевого самоврядування, депутатської діяльності та етики.</w:t>
      </w:r>
    </w:p>
    <w:p w:rsidR="00F552CC" w:rsidRPr="000E722F" w:rsidRDefault="00F552CC" w:rsidP="00F552CC"/>
    <w:p w:rsidR="00F552CC" w:rsidRPr="000E722F" w:rsidRDefault="00F552CC" w:rsidP="00F552CC">
      <w:pPr>
        <w:spacing w:line="240" w:lineRule="atLeast"/>
        <w:jc w:val="both"/>
        <w:rPr>
          <w:sz w:val="28"/>
          <w:szCs w:val="28"/>
        </w:rPr>
      </w:pPr>
      <w:r w:rsidRPr="000E722F">
        <w:rPr>
          <w:sz w:val="28"/>
          <w:szCs w:val="28"/>
        </w:rPr>
        <w:t xml:space="preserve">   6.4. Зміни та доповнення до цього Положення вносяться у порядку, встановленому для його прийняття.</w:t>
      </w:r>
    </w:p>
    <w:p w:rsidR="00F552CC" w:rsidRPr="000E722F" w:rsidRDefault="00F552CC" w:rsidP="00F552CC">
      <w:pPr>
        <w:ind w:firstLine="7480"/>
        <w:jc w:val="both"/>
        <w:rPr>
          <w:sz w:val="28"/>
          <w:szCs w:val="28"/>
        </w:rPr>
      </w:pPr>
    </w:p>
    <w:p w:rsidR="00F552CC" w:rsidRPr="000E722F" w:rsidRDefault="00F552CC" w:rsidP="00F552CC">
      <w:pPr>
        <w:jc w:val="both"/>
        <w:rPr>
          <w:sz w:val="28"/>
          <w:szCs w:val="28"/>
        </w:rPr>
      </w:pPr>
      <w:r w:rsidRPr="000E722F">
        <w:rPr>
          <w:sz w:val="28"/>
          <w:szCs w:val="28"/>
        </w:rPr>
        <w:t>________________________________________________________________</w:t>
      </w:r>
    </w:p>
    <w:sectPr w:rsidR="00F552CC" w:rsidRPr="000E722F" w:rsidSect="002867B9">
      <w:headerReference w:type="default" r:id="rId8"/>
      <w:pgSz w:w="11906" w:h="16838"/>
      <w:pgMar w:top="568" w:right="424" w:bottom="426" w:left="187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1F0" w:rsidRDefault="00E201F0" w:rsidP="00DA5E1E">
      <w:r>
        <w:separator/>
      </w:r>
    </w:p>
  </w:endnote>
  <w:endnote w:type="continuationSeparator" w:id="1">
    <w:p w:rsidR="00E201F0" w:rsidRDefault="00E201F0" w:rsidP="00DA5E1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1F0" w:rsidRDefault="00E201F0" w:rsidP="00DA5E1E">
      <w:r>
        <w:separator/>
      </w:r>
    </w:p>
  </w:footnote>
  <w:footnote w:type="continuationSeparator" w:id="1">
    <w:p w:rsidR="00E201F0" w:rsidRDefault="00E201F0" w:rsidP="00DA5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3E" w:rsidRDefault="002350D0">
    <w:pPr>
      <w:pStyle w:val="ac"/>
      <w:jc w:val="center"/>
    </w:pPr>
    <w:fldSimple w:instr=" PAGE   \* MERGEFORMAT ">
      <w:r w:rsidR="002F3CFA">
        <w:rPr>
          <w:noProof/>
        </w:rPr>
        <w:t>7</w:t>
      </w:r>
    </w:fldSimple>
  </w:p>
  <w:p w:rsidR="00DE42BF" w:rsidRDefault="00DE42B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100"/>
    <w:multiLevelType w:val="hybridMultilevel"/>
    <w:tmpl w:val="204C7E54"/>
    <w:lvl w:ilvl="0" w:tplc="D286009E">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E4802FB"/>
    <w:multiLevelType w:val="hybridMultilevel"/>
    <w:tmpl w:val="9E22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4F199D"/>
    <w:multiLevelType w:val="hybridMultilevel"/>
    <w:tmpl w:val="979CB1AC"/>
    <w:lvl w:ilvl="0" w:tplc="207EE4E4">
      <w:start w:val="1"/>
      <w:numFmt w:val="bullet"/>
      <w:lvlText w:val="-"/>
      <w:lvlJc w:val="left"/>
      <w:pPr>
        <w:ind w:left="1744" w:hanging="360"/>
      </w:pPr>
      <w:rPr>
        <w:rFonts w:ascii="Times New Roman" w:eastAsia="Times New Roman" w:hAnsi="Times New Roman" w:cs="Times New Roman"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3">
    <w:nsid w:val="44AC2FCD"/>
    <w:multiLevelType w:val="hybridMultilevel"/>
    <w:tmpl w:val="100E4C18"/>
    <w:lvl w:ilvl="0" w:tplc="488817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46806E6C"/>
    <w:multiLevelType w:val="hybridMultilevel"/>
    <w:tmpl w:val="C39815AA"/>
    <w:lvl w:ilvl="0" w:tplc="5148BE86">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48E53B3B"/>
    <w:multiLevelType w:val="hybridMultilevel"/>
    <w:tmpl w:val="F9D051D8"/>
    <w:lvl w:ilvl="0" w:tplc="19FA051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E732D3B"/>
    <w:multiLevelType w:val="hybridMultilevel"/>
    <w:tmpl w:val="D37609A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03D35CE"/>
    <w:multiLevelType w:val="hybridMultilevel"/>
    <w:tmpl w:val="4B6A9B18"/>
    <w:lvl w:ilvl="0" w:tplc="A3A20E8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293C"/>
    <w:rsid w:val="00003829"/>
    <w:rsid w:val="0001016B"/>
    <w:rsid w:val="000150A7"/>
    <w:rsid w:val="000174AD"/>
    <w:rsid w:val="00017724"/>
    <w:rsid w:val="00020CF3"/>
    <w:rsid w:val="000277D8"/>
    <w:rsid w:val="000337B0"/>
    <w:rsid w:val="00035B2F"/>
    <w:rsid w:val="0003691A"/>
    <w:rsid w:val="00046170"/>
    <w:rsid w:val="00050A83"/>
    <w:rsid w:val="000548F0"/>
    <w:rsid w:val="000555AF"/>
    <w:rsid w:val="00056EB6"/>
    <w:rsid w:val="000602FB"/>
    <w:rsid w:val="00061166"/>
    <w:rsid w:val="000627B2"/>
    <w:rsid w:val="00062B98"/>
    <w:rsid w:val="00067038"/>
    <w:rsid w:val="00070A99"/>
    <w:rsid w:val="00074017"/>
    <w:rsid w:val="0007413D"/>
    <w:rsid w:val="0007420C"/>
    <w:rsid w:val="00075D58"/>
    <w:rsid w:val="0009360D"/>
    <w:rsid w:val="000A060D"/>
    <w:rsid w:val="000A7E4F"/>
    <w:rsid w:val="000B2AA4"/>
    <w:rsid w:val="000B3514"/>
    <w:rsid w:val="000C0A27"/>
    <w:rsid w:val="000C3F57"/>
    <w:rsid w:val="000C48A8"/>
    <w:rsid w:val="000C71D4"/>
    <w:rsid w:val="000D40B2"/>
    <w:rsid w:val="000D58C9"/>
    <w:rsid w:val="000E23C1"/>
    <w:rsid w:val="000E3EAB"/>
    <w:rsid w:val="000E3F50"/>
    <w:rsid w:val="000E4F9A"/>
    <w:rsid w:val="000F2BEE"/>
    <w:rsid w:val="000F6C58"/>
    <w:rsid w:val="000F724A"/>
    <w:rsid w:val="000F777B"/>
    <w:rsid w:val="0010151A"/>
    <w:rsid w:val="00103499"/>
    <w:rsid w:val="00103B89"/>
    <w:rsid w:val="00105EE0"/>
    <w:rsid w:val="00110B5D"/>
    <w:rsid w:val="001161E5"/>
    <w:rsid w:val="001228EE"/>
    <w:rsid w:val="001233C6"/>
    <w:rsid w:val="00123B36"/>
    <w:rsid w:val="00126643"/>
    <w:rsid w:val="001272A4"/>
    <w:rsid w:val="00127357"/>
    <w:rsid w:val="00134ED1"/>
    <w:rsid w:val="001368E0"/>
    <w:rsid w:val="00136D92"/>
    <w:rsid w:val="00143DB0"/>
    <w:rsid w:val="00144EBD"/>
    <w:rsid w:val="001452D2"/>
    <w:rsid w:val="001457FC"/>
    <w:rsid w:val="001523E0"/>
    <w:rsid w:val="00154399"/>
    <w:rsid w:val="00172BE2"/>
    <w:rsid w:val="0017423E"/>
    <w:rsid w:val="0017554B"/>
    <w:rsid w:val="001758F1"/>
    <w:rsid w:val="00176A5B"/>
    <w:rsid w:val="00181B5B"/>
    <w:rsid w:val="001851E2"/>
    <w:rsid w:val="00190B89"/>
    <w:rsid w:val="00192DB0"/>
    <w:rsid w:val="001948C5"/>
    <w:rsid w:val="00197C6F"/>
    <w:rsid w:val="001B0036"/>
    <w:rsid w:val="001B522C"/>
    <w:rsid w:val="001B73E9"/>
    <w:rsid w:val="001C44FF"/>
    <w:rsid w:val="001C5B53"/>
    <w:rsid w:val="001C7491"/>
    <w:rsid w:val="001D1D60"/>
    <w:rsid w:val="001E1B15"/>
    <w:rsid w:val="001F3AA1"/>
    <w:rsid w:val="001F696A"/>
    <w:rsid w:val="001F6F9A"/>
    <w:rsid w:val="002000B3"/>
    <w:rsid w:val="0020083B"/>
    <w:rsid w:val="0020495C"/>
    <w:rsid w:val="00204ABD"/>
    <w:rsid w:val="00210F06"/>
    <w:rsid w:val="00211572"/>
    <w:rsid w:val="00212206"/>
    <w:rsid w:val="00216890"/>
    <w:rsid w:val="00221D6F"/>
    <w:rsid w:val="002259F2"/>
    <w:rsid w:val="002313AC"/>
    <w:rsid w:val="002350D0"/>
    <w:rsid w:val="002351B2"/>
    <w:rsid w:val="002356C5"/>
    <w:rsid w:val="00244FA4"/>
    <w:rsid w:val="002461F2"/>
    <w:rsid w:val="002508D9"/>
    <w:rsid w:val="002517B6"/>
    <w:rsid w:val="00260320"/>
    <w:rsid w:val="00264D3F"/>
    <w:rsid w:val="00273291"/>
    <w:rsid w:val="002740A5"/>
    <w:rsid w:val="00280C09"/>
    <w:rsid w:val="002834DE"/>
    <w:rsid w:val="00283C1E"/>
    <w:rsid w:val="002867B9"/>
    <w:rsid w:val="00287B47"/>
    <w:rsid w:val="0029065D"/>
    <w:rsid w:val="00290793"/>
    <w:rsid w:val="00292951"/>
    <w:rsid w:val="0029766D"/>
    <w:rsid w:val="002A1960"/>
    <w:rsid w:val="002A4FE9"/>
    <w:rsid w:val="002A617E"/>
    <w:rsid w:val="002A6E67"/>
    <w:rsid w:val="002A768D"/>
    <w:rsid w:val="002B0319"/>
    <w:rsid w:val="002B099E"/>
    <w:rsid w:val="002B0A29"/>
    <w:rsid w:val="002B2B0D"/>
    <w:rsid w:val="002B2ED2"/>
    <w:rsid w:val="002B5C51"/>
    <w:rsid w:val="002B6BB4"/>
    <w:rsid w:val="002C031D"/>
    <w:rsid w:val="002D0F66"/>
    <w:rsid w:val="002E185C"/>
    <w:rsid w:val="002E4D6D"/>
    <w:rsid w:val="002E667F"/>
    <w:rsid w:val="002F247D"/>
    <w:rsid w:val="002F2753"/>
    <w:rsid w:val="002F3CFA"/>
    <w:rsid w:val="002F4253"/>
    <w:rsid w:val="002F427D"/>
    <w:rsid w:val="003034AC"/>
    <w:rsid w:val="00305E42"/>
    <w:rsid w:val="00306CAE"/>
    <w:rsid w:val="003103D9"/>
    <w:rsid w:val="003121A7"/>
    <w:rsid w:val="00314648"/>
    <w:rsid w:val="003226F7"/>
    <w:rsid w:val="003239CC"/>
    <w:rsid w:val="00324538"/>
    <w:rsid w:val="00327AF9"/>
    <w:rsid w:val="00332AFC"/>
    <w:rsid w:val="00333F24"/>
    <w:rsid w:val="003343E0"/>
    <w:rsid w:val="0033467B"/>
    <w:rsid w:val="00334E35"/>
    <w:rsid w:val="00335CCB"/>
    <w:rsid w:val="00336963"/>
    <w:rsid w:val="00340E0B"/>
    <w:rsid w:val="0034460F"/>
    <w:rsid w:val="003501B5"/>
    <w:rsid w:val="00360306"/>
    <w:rsid w:val="00361C18"/>
    <w:rsid w:val="003632BB"/>
    <w:rsid w:val="00365012"/>
    <w:rsid w:val="003677C4"/>
    <w:rsid w:val="00371CFA"/>
    <w:rsid w:val="00372E13"/>
    <w:rsid w:val="00373FA0"/>
    <w:rsid w:val="00380EE8"/>
    <w:rsid w:val="003823BC"/>
    <w:rsid w:val="00387EFA"/>
    <w:rsid w:val="00390411"/>
    <w:rsid w:val="00391ECB"/>
    <w:rsid w:val="003954FF"/>
    <w:rsid w:val="003968AA"/>
    <w:rsid w:val="003A15A9"/>
    <w:rsid w:val="003A1618"/>
    <w:rsid w:val="003A542C"/>
    <w:rsid w:val="003A7E09"/>
    <w:rsid w:val="003B37AA"/>
    <w:rsid w:val="003B54AD"/>
    <w:rsid w:val="003B55F1"/>
    <w:rsid w:val="003C0DC1"/>
    <w:rsid w:val="003C259C"/>
    <w:rsid w:val="003C54B5"/>
    <w:rsid w:val="003D0644"/>
    <w:rsid w:val="003D2BFB"/>
    <w:rsid w:val="003D34A7"/>
    <w:rsid w:val="003D47E4"/>
    <w:rsid w:val="003E2F8A"/>
    <w:rsid w:val="003E5D7F"/>
    <w:rsid w:val="003E69E8"/>
    <w:rsid w:val="003F092E"/>
    <w:rsid w:val="003F4C0C"/>
    <w:rsid w:val="00403BC5"/>
    <w:rsid w:val="00407E18"/>
    <w:rsid w:val="00414A96"/>
    <w:rsid w:val="00417D77"/>
    <w:rsid w:val="00425A34"/>
    <w:rsid w:val="0042756B"/>
    <w:rsid w:val="004278C9"/>
    <w:rsid w:val="00440AF7"/>
    <w:rsid w:val="00441FF4"/>
    <w:rsid w:val="0044221C"/>
    <w:rsid w:val="00442433"/>
    <w:rsid w:val="0044333B"/>
    <w:rsid w:val="00443E7D"/>
    <w:rsid w:val="00444AB5"/>
    <w:rsid w:val="00450989"/>
    <w:rsid w:val="00454FF9"/>
    <w:rsid w:val="004550FD"/>
    <w:rsid w:val="00455B63"/>
    <w:rsid w:val="00457D2E"/>
    <w:rsid w:val="00464C4F"/>
    <w:rsid w:val="004703CC"/>
    <w:rsid w:val="00472ED3"/>
    <w:rsid w:val="00475543"/>
    <w:rsid w:val="00475660"/>
    <w:rsid w:val="00477F65"/>
    <w:rsid w:val="0048285F"/>
    <w:rsid w:val="0048430A"/>
    <w:rsid w:val="00485DF4"/>
    <w:rsid w:val="0049354D"/>
    <w:rsid w:val="00494124"/>
    <w:rsid w:val="004962CB"/>
    <w:rsid w:val="004964A1"/>
    <w:rsid w:val="004A348A"/>
    <w:rsid w:val="004A52AE"/>
    <w:rsid w:val="004A56DF"/>
    <w:rsid w:val="004A6430"/>
    <w:rsid w:val="004B0012"/>
    <w:rsid w:val="004B0AF6"/>
    <w:rsid w:val="004B2178"/>
    <w:rsid w:val="004B6443"/>
    <w:rsid w:val="004B6DBF"/>
    <w:rsid w:val="004C0EE6"/>
    <w:rsid w:val="004C1464"/>
    <w:rsid w:val="004C197C"/>
    <w:rsid w:val="004C397C"/>
    <w:rsid w:val="004C4B0D"/>
    <w:rsid w:val="004C521F"/>
    <w:rsid w:val="004C68B7"/>
    <w:rsid w:val="004C6986"/>
    <w:rsid w:val="004C75F3"/>
    <w:rsid w:val="004D086C"/>
    <w:rsid w:val="004E09FD"/>
    <w:rsid w:val="004E7727"/>
    <w:rsid w:val="004F1038"/>
    <w:rsid w:val="004F1929"/>
    <w:rsid w:val="004F3494"/>
    <w:rsid w:val="005122C5"/>
    <w:rsid w:val="00516DA8"/>
    <w:rsid w:val="005208C6"/>
    <w:rsid w:val="0052525E"/>
    <w:rsid w:val="0052668F"/>
    <w:rsid w:val="005304BC"/>
    <w:rsid w:val="005325F3"/>
    <w:rsid w:val="005343C5"/>
    <w:rsid w:val="00534D7D"/>
    <w:rsid w:val="00534DF0"/>
    <w:rsid w:val="005364DD"/>
    <w:rsid w:val="00545A4C"/>
    <w:rsid w:val="00555428"/>
    <w:rsid w:val="00555803"/>
    <w:rsid w:val="00566202"/>
    <w:rsid w:val="0057227B"/>
    <w:rsid w:val="00573075"/>
    <w:rsid w:val="00576F3C"/>
    <w:rsid w:val="00580B8F"/>
    <w:rsid w:val="005848C3"/>
    <w:rsid w:val="00585079"/>
    <w:rsid w:val="0058595F"/>
    <w:rsid w:val="0059147C"/>
    <w:rsid w:val="00592131"/>
    <w:rsid w:val="0059484D"/>
    <w:rsid w:val="0059519A"/>
    <w:rsid w:val="00595AA7"/>
    <w:rsid w:val="00596547"/>
    <w:rsid w:val="005A2078"/>
    <w:rsid w:val="005A2C88"/>
    <w:rsid w:val="005A448D"/>
    <w:rsid w:val="005A7EBC"/>
    <w:rsid w:val="005B0348"/>
    <w:rsid w:val="005B3469"/>
    <w:rsid w:val="005B479E"/>
    <w:rsid w:val="005D1DBC"/>
    <w:rsid w:val="005D1E61"/>
    <w:rsid w:val="005D6753"/>
    <w:rsid w:val="005E0F9D"/>
    <w:rsid w:val="005E3B32"/>
    <w:rsid w:val="005E3ED5"/>
    <w:rsid w:val="005E407C"/>
    <w:rsid w:val="005E4152"/>
    <w:rsid w:val="005E4485"/>
    <w:rsid w:val="005E505F"/>
    <w:rsid w:val="005E534F"/>
    <w:rsid w:val="005E5781"/>
    <w:rsid w:val="005E6723"/>
    <w:rsid w:val="005F2B21"/>
    <w:rsid w:val="005F6E83"/>
    <w:rsid w:val="00614C4B"/>
    <w:rsid w:val="00621B48"/>
    <w:rsid w:val="006243F9"/>
    <w:rsid w:val="00624E52"/>
    <w:rsid w:val="00625744"/>
    <w:rsid w:val="00627E86"/>
    <w:rsid w:val="006304B2"/>
    <w:rsid w:val="0063105E"/>
    <w:rsid w:val="006357CE"/>
    <w:rsid w:val="00640B33"/>
    <w:rsid w:val="00644A9C"/>
    <w:rsid w:val="00644DD2"/>
    <w:rsid w:val="00645899"/>
    <w:rsid w:val="006459C1"/>
    <w:rsid w:val="00646706"/>
    <w:rsid w:val="00647C1E"/>
    <w:rsid w:val="00650FE8"/>
    <w:rsid w:val="00651AA9"/>
    <w:rsid w:val="00652A68"/>
    <w:rsid w:val="006548B0"/>
    <w:rsid w:val="00654BBA"/>
    <w:rsid w:val="0065624A"/>
    <w:rsid w:val="00663F26"/>
    <w:rsid w:val="00671378"/>
    <w:rsid w:val="00672469"/>
    <w:rsid w:val="00672FF5"/>
    <w:rsid w:val="00672FFE"/>
    <w:rsid w:val="006759DA"/>
    <w:rsid w:val="0067742C"/>
    <w:rsid w:val="00680C93"/>
    <w:rsid w:val="00682007"/>
    <w:rsid w:val="00690C9C"/>
    <w:rsid w:val="00693CB7"/>
    <w:rsid w:val="00695C7B"/>
    <w:rsid w:val="00696153"/>
    <w:rsid w:val="006A4E1E"/>
    <w:rsid w:val="006B72F2"/>
    <w:rsid w:val="006C02A2"/>
    <w:rsid w:val="006C0C0C"/>
    <w:rsid w:val="006C6EC3"/>
    <w:rsid w:val="006D07C2"/>
    <w:rsid w:val="006D1707"/>
    <w:rsid w:val="006D2931"/>
    <w:rsid w:val="006D662F"/>
    <w:rsid w:val="006E1819"/>
    <w:rsid w:val="006E1885"/>
    <w:rsid w:val="006E2673"/>
    <w:rsid w:val="006E58FC"/>
    <w:rsid w:val="006F37D3"/>
    <w:rsid w:val="006F6324"/>
    <w:rsid w:val="00712343"/>
    <w:rsid w:val="007125BF"/>
    <w:rsid w:val="007270C1"/>
    <w:rsid w:val="00741CD0"/>
    <w:rsid w:val="0074352B"/>
    <w:rsid w:val="00747AF5"/>
    <w:rsid w:val="00750E74"/>
    <w:rsid w:val="00754E74"/>
    <w:rsid w:val="00757A79"/>
    <w:rsid w:val="007615FC"/>
    <w:rsid w:val="00764390"/>
    <w:rsid w:val="00765553"/>
    <w:rsid w:val="00766E57"/>
    <w:rsid w:val="00771BD4"/>
    <w:rsid w:val="00776DA4"/>
    <w:rsid w:val="0077711A"/>
    <w:rsid w:val="00784CA7"/>
    <w:rsid w:val="007878AC"/>
    <w:rsid w:val="00795C8F"/>
    <w:rsid w:val="00795F55"/>
    <w:rsid w:val="007A1090"/>
    <w:rsid w:val="007A2556"/>
    <w:rsid w:val="007A411D"/>
    <w:rsid w:val="007A4767"/>
    <w:rsid w:val="007A54EF"/>
    <w:rsid w:val="007A5997"/>
    <w:rsid w:val="007A6103"/>
    <w:rsid w:val="007B0926"/>
    <w:rsid w:val="007B256D"/>
    <w:rsid w:val="007C2E1D"/>
    <w:rsid w:val="007D2C59"/>
    <w:rsid w:val="007D3695"/>
    <w:rsid w:val="007E76B9"/>
    <w:rsid w:val="007F293C"/>
    <w:rsid w:val="007F62D4"/>
    <w:rsid w:val="007F7845"/>
    <w:rsid w:val="008022A7"/>
    <w:rsid w:val="008031B4"/>
    <w:rsid w:val="008032FB"/>
    <w:rsid w:val="008064E0"/>
    <w:rsid w:val="00810117"/>
    <w:rsid w:val="00813B32"/>
    <w:rsid w:val="0081685B"/>
    <w:rsid w:val="00817FC8"/>
    <w:rsid w:val="00822B50"/>
    <w:rsid w:val="00832E77"/>
    <w:rsid w:val="0083304D"/>
    <w:rsid w:val="00834AFD"/>
    <w:rsid w:val="008355D5"/>
    <w:rsid w:val="0083663F"/>
    <w:rsid w:val="00836965"/>
    <w:rsid w:val="008440A3"/>
    <w:rsid w:val="00844A36"/>
    <w:rsid w:val="00855D43"/>
    <w:rsid w:val="00856F25"/>
    <w:rsid w:val="00864093"/>
    <w:rsid w:val="00870A9D"/>
    <w:rsid w:val="008731D2"/>
    <w:rsid w:val="00874229"/>
    <w:rsid w:val="008766F9"/>
    <w:rsid w:val="00876C54"/>
    <w:rsid w:val="00877415"/>
    <w:rsid w:val="0087750C"/>
    <w:rsid w:val="0087765F"/>
    <w:rsid w:val="00880705"/>
    <w:rsid w:val="00880982"/>
    <w:rsid w:val="0088164E"/>
    <w:rsid w:val="00883349"/>
    <w:rsid w:val="00883977"/>
    <w:rsid w:val="00883BFB"/>
    <w:rsid w:val="00885B92"/>
    <w:rsid w:val="00893626"/>
    <w:rsid w:val="0089435C"/>
    <w:rsid w:val="008970BA"/>
    <w:rsid w:val="008A0F58"/>
    <w:rsid w:val="008A44E1"/>
    <w:rsid w:val="008A4866"/>
    <w:rsid w:val="008C2D12"/>
    <w:rsid w:val="008C2EDE"/>
    <w:rsid w:val="008D71A8"/>
    <w:rsid w:val="008E05FA"/>
    <w:rsid w:val="008E0D39"/>
    <w:rsid w:val="008F30FD"/>
    <w:rsid w:val="008F7967"/>
    <w:rsid w:val="0090459C"/>
    <w:rsid w:val="00904B91"/>
    <w:rsid w:val="0090538E"/>
    <w:rsid w:val="00910C01"/>
    <w:rsid w:val="00910EE4"/>
    <w:rsid w:val="009121DA"/>
    <w:rsid w:val="00912614"/>
    <w:rsid w:val="00912E17"/>
    <w:rsid w:val="0091734C"/>
    <w:rsid w:val="009214B1"/>
    <w:rsid w:val="00922FC2"/>
    <w:rsid w:val="00926943"/>
    <w:rsid w:val="00927AFD"/>
    <w:rsid w:val="00930A16"/>
    <w:rsid w:val="00931995"/>
    <w:rsid w:val="00933A12"/>
    <w:rsid w:val="00933DB2"/>
    <w:rsid w:val="00947999"/>
    <w:rsid w:val="00950F89"/>
    <w:rsid w:val="00951382"/>
    <w:rsid w:val="009538D9"/>
    <w:rsid w:val="00954DFC"/>
    <w:rsid w:val="00955BE8"/>
    <w:rsid w:val="00963F4E"/>
    <w:rsid w:val="009657CB"/>
    <w:rsid w:val="00976101"/>
    <w:rsid w:val="0098161C"/>
    <w:rsid w:val="009831F7"/>
    <w:rsid w:val="00985538"/>
    <w:rsid w:val="00992126"/>
    <w:rsid w:val="009936A3"/>
    <w:rsid w:val="00996CA1"/>
    <w:rsid w:val="009B52E4"/>
    <w:rsid w:val="009B61E7"/>
    <w:rsid w:val="009C31A8"/>
    <w:rsid w:val="009C37FE"/>
    <w:rsid w:val="009C7B62"/>
    <w:rsid w:val="009C7E3A"/>
    <w:rsid w:val="009D2AA8"/>
    <w:rsid w:val="009D3BEE"/>
    <w:rsid w:val="009D70C9"/>
    <w:rsid w:val="009D724A"/>
    <w:rsid w:val="009E3B83"/>
    <w:rsid w:val="009E4251"/>
    <w:rsid w:val="009E5E78"/>
    <w:rsid w:val="009E699E"/>
    <w:rsid w:val="009E6AA7"/>
    <w:rsid w:val="009E7824"/>
    <w:rsid w:val="009F04F3"/>
    <w:rsid w:val="009F3ABD"/>
    <w:rsid w:val="009F69BB"/>
    <w:rsid w:val="00A06380"/>
    <w:rsid w:val="00A1453E"/>
    <w:rsid w:val="00A15B23"/>
    <w:rsid w:val="00A17135"/>
    <w:rsid w:val="00A209EB"/>
    <w:rsid w:val="00A217FB"/>
    <w:rsid w:val="00A21E25"/>
    <w:rsid w:val="00A22808"/>
    <w:rsid w:val="00A258B9"/>
    <w:rsid w:val="00A33878"/>
    <w:rsid w:val="00A34C1C"/>
    <w:rsid w:val="00A44CBB"/>
    <w:rsid w:val="00A44DF8"/>
    <w:rsid w:val="00A47E4A"/>
    <w:rsid w:val="00A52271"/>
    <w:rsid w:val="00A52B93"/>
    <w:rsid w:val="00A62D8D"/>
    <w:rsid w:val="00A63AE1"/>
    <w:rsid w:val="00A64050"/>
    <w:rsid w:val="00A641F9"/>
    <w:rsid w:val="00A650F9"/>
    <w:rsid w:val="00A709D2"/>
    <w:rsid w:val="00A77A47"/>
    <w:rsid w:val="00A8113E"/>
    <w:rsid w:val="00A82516"/>
    <w:rsid w:val="00A83BFA"/>
    <w:rsid w:val="00A875AA"/>
    <w:rsid w:val="00A90372"/>
    <w:rsid w:val="00A93759"/>
    <w:rsid w:val="00A93A1E"/>
    <w:rsid w:val="00A95EA3"/>
    <w:rsid w:val="00A97939"/>
    <w:rsid w:val="00AA3786"/>
    <w:rsid w:val="00AA418D"/>
    <w:rsid w:val="00AB0D0D"/>
    <w:rsid w:val="00AB73BE"/>
    <w:rsid w:val="00AC11AB"/>
    <w:rsid w:val="00AD0196"/>
    <w:rsid w:val="00AD4F7E"/>
    <w:rsid w:val="00AD6C79"/>
    <w:rsid w:val="00AD7DEF"/>
    <w:rsid w:val="00AE0019"/>
    <w:rsid w:val="00AE138C"/>
    <w:rsid w:val="00AF2243"/>
    <w:rsid w:val="00AF236F"/>
    <w:rsid w:val="00AF3631"/>
    <w:rsid w:val="00AF4572"/>
    <w:rsid w:val="00AF4A3B"/>
    <w:rsid w:val="00B01759"/>
    <w:rsid w:val="00B058FF"/>
    <w:rsid w:val="00B05AD0"/>
    <w:rsid w:val="00B0717E"/>
    <w:rsid w:val="00B10B13"/>
    <w:rsid w:val="00B135BF"/>
    <w:rsid w:val="00B14396"/>
    <w:rsid w:val="00B158BE"/>
    <w:rsid w:val="00B24E83"/>
    <w:rsid w:val="00B3305D"/>
    <w:rsid w:val="00B36875"/>
    <w:rsid w:val="00B44FEC"/>
    <w:rsid w:val="00B52797"/>
    <w:rsid w:val="00B56D92"/>
    <w:rsid w:val="00B61594"/>
    <w:rsid w:val="00B633B9"/>
    <w:rsid w:val="00B67796"/>
    <w:rsid w:val="00B7640D"/>
    <w:rsid w:val="00B80EA2"/>
    <w:rsid w:val="00B871BD"/>
    <w:rsid w:val="00BA5542"/>
    <w:rsid w:val="00BB21AD"/>
    <w:rsid w:val="00BB736B"/>
    <w:rsid w:val="00BC34D9"/>
    <w:rsid w:val="00BC4883"/>
    <w:rsid w:val="00BD0B03"/>
    <w:rsid w:val="00BE0CDF"/>
    <w:rsid w:val="00BE4865"/>
    <w:rsid w:val="00BE5D8F"/>
    <w:rsid w:val="00C00F37"/>
    <w:rsid w:val="00C020FD"/>
    <w:rsid w:val="00C02A16"/>
    <w:rsid w:val="00C0407F"/>
    <w:rsid w:val="00C04F4D"/>
    <w:rsid w:val="00C0749C"/>
    <w:rsid w:val="00C1431C"/>
    <w:rsid w:val="00C14A5F"/>
    <w:rsid w:val="00C14AF6"/>
    <w:rsid w:val="00C20DCA"/>
    <w:rsid w:val="00C25643"/>
    <w:rsid w:val="00C2580C"/>
    <w:rsid w:val="00C31978"/>
    <w:rsid w:val="00C32778"/>
    <w:rsid w:val="00C35223"/>
    <w:rsid w:val="00C37862"/>
    <w:rsid w:val="00C5628A"/>
    <w:rsid w:val="00C57C4D"/>
    <w:rsid w:val="00C61FD1"/>
    <w:rsid w:val="00C651F7"/>
    <w:rsid w:val="00C70EB0"/>
    <w:rsid w:val="00C77B09"/>
    <w:rsid w:val="00C87875"/>
    <w:rsid w:val="00C92A72"/>
    <w:rsid w:val="00C93498"/>
    <w:rsid w:val="00C94AC3"/>
    <w:rsid w:val="00C95491"/>
    <w:rsid w:val="00C95F6A"/>
    <w:rsid w:val="00CA27EE"/>
    <w:rsid w:val="00CB1EA5"/>
    <w:rsid w:val="00CC0466"/>
    <w:rsid w:val="00CD0415"/>
    <w:rsid w:val="00CD04E1"/>
    <w:rsid w:val="00CD10BE"/>
    <w:rsid w:val="00CD3DAF"/>
    <w:rsid w:val="00CD7F32"/>
    <w:rsid w:val="00CE0515"/>
    <w:rsid w:val="00CE05BA"/>
    <w:rsid w:val="00CE060F"/>
    <w:rsid w:val="00CE0ACD"/>
    <w:rsid w:val="00CF0357"/>
    <w:rsid w:val="00D00EA5"/>
    <w:rsid w:val="00D03AE0"/>
    <w:rsid w:val="00D11088"/>
    <w:rsid w:val="00D11B34"/>
    <w:rsid w:val="00D1386F"/>
    <w:rsid w:val="00D27C8D"/>
    <w:rsid w:val="00D306DC"/>
    <w:rsid w:val="00D317C7"/>
    <w:rsid w:val="00D32588"/>
    <w:rsid w:val="00D34496"/>
    <w:rsid w:val="00D36498"/>
    <w:rsid w:val="00D376CD"/>
    <w:rsid w:val="00D41482"/>
    <w:rsid w:val="00D415CD"/>
    <w:rsid w:val="00D469FB"/>
    <w:rsid w:val="00D51526"/>
    <w:rsid w:val="00D56471"/>
    <w:rsid w:val="00D6262D"/>
    <w:rsid w:val="00D70E3F"/>
    <w:rsid w:val="00D7229A"/>
    <w:rsid w:val="00D75BB6"/>
    <w:rsid w:val="00D803E9"/>
    <w:rsid w:val="00D8073E"/>
    <w:rsid w:val="00D85DD3"/>
    <w:rsid w:val="00D862C5"/>
    <w:rsid w:val="00D90ADF"/>
    <w:rsid w:val="00D93A62"/>
    <w:rsid w:val="00D97440"/>
    <w:rsid w:val="00DA0711"/>
    <w:rsid w:val="00DA404E"/>
    <w:rsid w:val="00DA5E1E"/>
    <w:rsid w:val="00DB111F"/>
    <w:rsid w:val="00DB1C47"/>
    <w:rsid w:val="00DB3982"/>
    <w:rsid w:val="00DB4C00"/>
    <w:rsid w:val="00DB4E73"/>
    <w:rsid w:val="00DB77E7"/>
    <w:rsid w:val="00DC0471"/>
    <w:rsid w:val="00DC15A4"/>
    <w:rsid w:val="00DC2F7A"/>
    <w:rsid w:val="00DC3EFF"/>
    <w:rsid w:val="00DD13BA"/>
    <w:rsid w:val="00DD2D00"/>
    <w:rsid w:val="00DD3CF2"/>
    <w:rsid w:val="00DE0C8B"/>
    <w:rsid w:val="00DE42BF"/>
    <w:rsid w:val="00DF3FA6"/>
    <w:rsid w:val="00DF4013"/>
    <w:rsid w:val="00DF6070"/>
    <w:rsid w:val="00DF6BC7"/>
    <w:rsid w:val="00DF7DAC"/>
    <w:rsid w:val="00E056F5"/>
    <w:rsid w:val="00E1254E"/>
    <w:rsid w:val="00E1391F"/>
    <w:rsid w:val="00E201F0"/>
    <w:rsid w:val="00E20E76"/>
    <w:rsid w:val="00E23FEA"/>
    <w:rsid w:val="00E241D9"/>
    <w:rsid w:val="00E24841"/>
    <w:rsid w:val="00E278A5"/>
    <w:rsid w:val="00E326AC"/>
    <w:rsid w:val="00E328BC"/>
    <w:rsid w:val="00E338AE"/>
    <w:rsid w:val="00E339AC"/>
    <w:rsid w:val="00E341F6"/>
    <w:rsid w:val="00E347C4"/>
    <w:rsid w:val="00E34E5E"/>
    <w:rsid w:val="00E42951"/>
    <w:rsid w:val="00E44CD3"/>
    <w:rsid w:val="00E465DE"/>
    <w:rsid w:val="00E5158C"/>
    <w:rsid w:val="00E574DC"/>
    <w:rsid w:val="00E62A4A"/>
    <w:rsid w:val="00E64004"/>
    <w:rsid w:val="00E664D1"/>
    <w:rsid w:val="00E767B5"/>
    <w:rsid w:val="00E8044B"/>
    <w:rsid w:val="00E8072A"/>
    <w:rsid w:val="00E86193"/>
    <w:rsid w:val="00E877C0"/>
    <w:rsid w:val="00E8797E"/>
    <w:rsid w:val="00E95085"/>
    <w:rsid w:val="00E9540B"/>
    <w:rsid w:val="00E95D28"/>
    <w:rsid w:val="00EA2AA2"/>
    <w:rsid w:val="00EA2E8F"/>
    <w:rsid w:val="00EA53DA"/>
    <w:rsid w:val="00EB00AA"/>
    <w:rsid w:val="00EB2FAC"/>
    <w:rsid w:val="00EB774B"/>
    <w:rsid w:val="00EB7AA0"/>
    <w:rsid w:val="00EC13BC"/>
    <w:rsid w:val="00EC36D8"/>
    <w:rsid w:val="00EC377C"/>
    <w:rsid w:val="00EC569C"/>
    <w:rsid w:val="00EC6BA9"/>
    <w:rsid w:val="00EC752E"/>
    <w:rsid w:val="00ED41DE"/>
    <w:rsid w:val="00ED7646"/>
    <w:rsid w:val="00EE0BB6"/>
    <w:rsid w:val="00EE4FCC"/>
    <w:rsid w:val="00EE5386"/>
    <w:rsid w:val="00EF0076"/>
    <w:rsid w:val="00EF0A4D"/>
    <w:rsid w:val="00EF14E1"/>
    <w:rsid w:val="00EF4947"/>
    <w:rsid w:val="00EF50C1"/>
    <w:rsid w:val="00F01118"/>
    <w:rsid w:val="00F03911"/>
    <w:rsid w:val="00F1573A"/>
    <w:rsid w:val="00F20561"/>
    <w:rsid w:val="00F255AF"/>
    <w:rsid w:val="00F3203B"/>
    <w:rsid w:val="00F37199"/>
    <w:rsid w:val="00F377B6"/>
    <w:rsid w:val="00F40116"/>
    <w:rsid w:val="00F40ECA"/>
    <w:rsid w:val="00F43740"/>
    <w:rsid w:val="00F448A9"/>
    <w:rsid w:val="00F44EF7"/>
    <w:rsid w:val="00F51491"/>
    <w:rsid w:val="00F5183C"/>
    <w:rsid w:val="00F51A2C"/>
    <w:rsid w:val="00F53795"/>
    <w:rsid w:val="00F539C0"/>
    <w:rsid w:val="00F552CC"/>
    <w:rsid w:val="00F622CD"/>
    <w:rsid w:val="00F6376B"/>
    <w:rsid w:val="00F719B3"/>
    <w:rsid w:val="00F77D42"/>
    <w:rsid w:val="00F82E9E"/>
    <w:rsid w:val="00F83B64"/>
    <w:rsid w:val="00F86C8B"/>
    <w:rsid w:val="00F86D8F"/>
    <w:rsid w:val="00F927AA"/>
    <w:rsid w:val="00F954D5"/>
    <w:rsid w:val="00FA335F"/>
    <w:rsid w:val="00FA4098"/>
    <w:rsid w:val="00FA4C04"/>
    <w:rsid w:val="00FA4C7D"/>
    <w:rsid w:val="00FA4E2C"/>
    <w:rsid w:val="00FB4F3C"/>
    <w:rsid w:val="00FB598E"/>
    <w:rsid w:val="00FC583E"/>
    <w:rsid w:val="00FC7A8C"/>
    <w:rsid w:val="00FD1712"/>
    <w:rsid w:val="00FE0422"/>
    <w:rsid w:val="00FE166C"/>
    <w:rsid w:val="00FE18DC"/>
    <w:rsid w:val="00FE1AE7"/>
    <w:rsid w:val="00FE50F3"/>
    <w:rsid w:val="00FF6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6F"/>
    <w:rPr>
      <w:sz w:val="24"/>
      <w:szCs w:val="24"/>
      <w:lang w:val="uk-UA"/>
    </w:rPr>
  </w:style>
  <w:style w:type="paragraph" w:styleId="3">
    <w:name w:val="heading 3"/>
    <w:basedOn w:val="a"/>
    <w:next w:val="a"/>
    <w:link w:val="30"/>
    <w:qFormat/>
    <w:rsid w:val="00F552C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0ACD"/>
    <w:pPr>
      <w:tabs>
        <w:tab w:val="left" w:pos="8640"/>
      </w:tabs>
      <w:ind w:right="900"/>
      <w:jc w:val="both"/>
    </w:pPr>
  </w:style>
  <w:style w:type="character" w:customStyle="1" w:styleId="a4">
    <w:name w:val="Основной текст Знак"/>
    <w:link w:val="a3"/>
    <w:rsid w:val="00CE0ACD"/>
    <w:rPr>
      <w:sz w:val="24"/>
      <w:szCs w:val="24"/>
      <w:lang w:val="uk-UA"/>
    </w:rPr>
  </w:style>
  <w:style w:type="paragraph" w:styleId="a5">
    <w:name w:val="Normal (Web)"/>
    <w:basedOn w:val="a"/>
    <w:uiPriority w:val="99"/>
    <w:rsid w:val="00E86193"/>
    <w:pPr>
      <w:spacing w:before="100" w:beforeAutospacing="1" w:after="100" w:afterAutospacing="1"/>
    </w:pPr>
  </w:style>
  <w:style w:type="paragraph" w:styleId="a6">
    <w:name w:val="List Paragraph"/>
    <w:basedOn w:val="a"/>
    <w:uiPriority w:val="99"/>
    <w:qFormat/>
    <w:rsid w:val="0052525E"/>
    <w:pPr>
      <w:ind w:left="708"/>
    </w:pPr>
  </w:style>
  <w:style w:type="paragraph" w:customStyle="1" w:styleId="a7">
    <w:name w:val="Знак Знак Знак Знак"/>
    <w:basedOn w:val="a"/>
    <w:rsid w:val="00DD2D00"/>
    <w:rPr>
      <w:rFonts w:ascii="Verdana" w:hAnsi="Verdana" w:cs="Verdana"/>
      <w:sz w:val="20"/>
      <w:szCs w:val="20"/>
      <w:lang w:val="en-US" w:eastAsia="en-US"/>
    </w:rPr>
  </w:style>
  <w:style w:type="paragraph" w:styleId="a8">
    <w:name w:val="Balloon Text"/>
    <w:basedOn w:val="a"/>
    <w:link w:val="a9"/>
    <w:uiPriority w:val="99"/>
    <w:semiHidden/>
    <w:unhideWhenUsed/>
    <w:rsid w:val="00E574DC"/>
    <w:rPr>
      <w:rFonts w:ascii="Segoe UI" w:hAnsi="Segoe UI"/>
      <w:sz w:val="18"/>
      <w:szCs w:val="18"/>
    </w:rPr>
  </w:style>
  <w:style w:type="character" w:customStyle="1" w:styleId="a9">
    <w:name w:val="Текст выноски Знак"/>
    <w:link w:val="a8"/>
    <w:uiPriority w:val="99"/>
    <w:semiHidden/>
    <w:rsid w:val="00E574DC"/>
    <w:rPr>
      <w:rFonts w:ascii="Segoe UI" w:hAnsi="Segoe UI" w:cs="Segoe UI"/>
      <w:sz w:val="18"/>
      <w:szCs w:val="18"/>
      <w:lang w:val="uk-UA" w:eastAsia="ru-RU"/>
    </w:rPr>
  </w:style>
  <w:style w:type="paragraph" w:customStyle="1" w:styleId="1">
    <w:name w:val="Знак Знак1 Знак"/>
    <w:basedOn w:val="a"/>
    <w:rsid w:val="0063105E"/>
    <w:rPr>
      <w:rFonts w:ascii="Verdana" w:hAnsi="Verdana" w:cs="Verdana"/>
      <w:sz w:val="20"/>
      <w:szCs w:val="20"/>
      <w:lang w:val="en-US" w:eastAsia="en-US"/>
    </w:rPr>
  </w:style>
  <w:style w:type="paragraph" w:styleId="aa">
    <w:name w:val="Plain Text"/>
    <w:basedOn w:val="a"/>
    <w:link w:val="ab"/>
    <w:uiPriority w:val="99"/>
    <w:rsid w:val="00D376CD"/>
    <w:rPr>
      <w:rFonts w:ascii="Courier New" w:hAnsi="Courier New"/>
      <w:color w:val="000000"/>
      <w:sz w:val="20"/>
      <w:szCs w:val="20"/>
      <w:u w:val="single"/>
    </w:rPr>
  </w:style>
  <w:style w:type="character" w:customStyle="1" w:styleId="ab">
    <w:name w:val="Текст Знак"/>
    <w:basedOn w:val="a0"/>
    <w:link w:val="aa"/>
    <w:uiPriority w:val="99"/>
    <w:rsid w:val="00D376CD"/>
    <w:rPr>
      <w:rFonts w:ascii="Courier New" w:hAnsi="Courier New"/>
      <w:color w:val="000000"/>
      <w:u w:val="single"/>
      <w:lang w:val="uk-UA"/>
    </w:rPr>
  </w:style>
  <w:style w:type="paragraph" w:styleId="ac">
    <w:name w:val="header"/>
    <w:basedOn w:val="a"/>
    <w:link w:val="ad"/>
    <w:uiPriority w:val="99"/>
    <w:unhideWhenUsed/>
    <w:rsid w:val="00DA5E1E"/>
    <w:pPr>
      <w:tabs>
        <w:tab w:val="center" w:pos="4677"/>
        <w:tab w:val="right" w:pos="9355"/>
      </w:tabs>
    </w:pPr>
  </w:style>
  <w:style w:type="character" w:customStyle="1" w:styleId="ad">
    <w:name w:val="Верхний колонтитул Знак"/>
    <w:basedOn w:val="a0"/>
    <w:link w:val="ac"/>
    <w:uiPriority w:val="99"/>
    <w:rsid w:val="00DA5E1E"/>
    <w:rPr>
      <w:sz w:val="24"/>
      <w:szCs w:val="24"/>
      <w:lang w:val="uk-UA"/>
    </w:rPr>
  </w:style>
  <w:style w:type="paragraph" w:styleId="ae">
    <w:name w:val="footer"/>
    <w:basedOn w:val="a"/>
    <w:link w:val="af"/>
    <w:uiPriority w:val="99"/>
    <w:semiHidden/>
    <w:unhideWhenUsed/>
    <w:rsid w:val="00DA5E1E"/>
    <w:pPr>
      <w:tabs>
        <w:tab w:val="center" w:pos="4677"/>
        <w:tab w:val="right" w:pos="9355"/>
      </w:tabs>
    </w:pPr>
  </w:style>
  <w:style w:type="character" w:customStyle="1" w:styleId="af">
    <w:name w:val="Нижний колонтитул Знак"/>
    <w:basedOn w:val="a0"/>
    <w:link w:val="ae"/>
    <w:uiPriority w:val="99"/>
    <w:semiHidden/>
    <w:rsid w:val="00DA5E1E"/>
    <w:rPr>
      <w:sz w:val="24"/>
      <w:szCs w:val="24"/>
      <w:lang w:val="uk-UA"/>
    </w:rPr>
  </w:style>
  <w:style w:type="character" w:customStyle="1" w:styleId="30">
    <w:name w:val="Заголовок 3 Знак"/>
    <w:basedOn w:val="a0"/>
    <w:link w:val="3"/>
    <w:rsid w:val="00F552CC"/>
    <w:rPr>
      <w:rFonts w:ascii="Arial" w:hAnsi="Arial" w:cs="Arial"/>
      <w:b/>
      <w:bCs/>
      <w:sz w:val="26"/>
      <w:szCs w:val="26"/>
      <w:lang w:val="uk-UA"/>
    </w:rPr>
  </w:style>
  <w:style w:type="paragraph" w:customStyle="1" w:styleId="Style8">
    <w:name w:val="Style8"/>
    <w:basedOn w:val="a"/>
    <w:uiPriority w:val="99"/>
    <w:rsid w:val="00F552CC"/>
    <w:pPr>
      <w:widowControl w:val="0"/>
      <w:autoSpaceDE w:val="0"/>
      <w:autoSpaceDN w:val="0"/>
      <w:adjustRightInd w:val="0"/>
      <w:spacing w:line="208" w:lineRule="exact"/>
      <w:ind w:firstLine="542"/>
      <w:jc w:val="both"/>
    </w:pPr>
  </w:style>
  <w:style w:type="character" w:customStyle="1" w:styleId="FontStyle42">
    <w:name w:val="Font Style42"/>
    <w:uiPriority w:val="99"/>
    <w:rsid w:val="00F552C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890211">
      <w:bodyDiv w:val="1"/>
      <w:marLeft w:val="0"/>
      <w:marRight w:val="0"/>
      <w:marTop w:val="0"/>
      <w:marBottom w:val="0"/>
      <w:divBdr>
        <w:top w:val="none" w:sz="0" w:space="0" w:color="auto"/>
        <w:left w:val="none" w:sz="0" w:space="0" w:color="auto"/>
        <w:bottom w:val="none" w:sz="0" w:space="0" w:color="auto"/>
        <w:right w:val="none" w:sz="0" w:space="0" w:color="auto"/>
      </w:divBdr>
    </w:div>
    <w:div w:id="46497751">
      <w:bodyDiv w:val="1"/>
      <w:marLeft w:val="0"/>
      <w:marRight w:val="0"/>
      <w:marTop w:val="0"/>
      <w:marBottom w:val="0"/>
      <w:divBdr>
        <w:top w:val="none" w:sz="0" w:space="0" w:color="auto"/>
        <w:left w:val="none" w:sz="0" w:space="0" w:color="auto"/>
        <w:bottom w:val="none" w:sz="0" w:space="0" w:color="auto"/>
        <w:right w:val="none" w:sz="0" w:space="0" w:color="auto"/>
      </w:divBdr>
    </w:div>
    <w:div w:id="110977724">
      <w:bodyDiv w:val="1"/>
      <w:marLeft w:val="0"/>
      <w:marRight w:val="0"/>
      <w:marTop w:val="0"/>
      <w:marBottom w:val="0"/>
      <w:divBdr>
        <w:top w:val="none" w:sz="0" w:space="0" w:color="auto"/>
        <w:left w:val="none" w:sz="0" w:space="0" w:color="auto"/>
        <w:bottom w:val="none" w:sz="0" w:space="0" w:color="auto"/>
        <w:right w:val="none" w:sz="0" w:space="0" w:color="auto"/>
      </w:divBdr>
    </w:div>
    <w:div w:id="272908384">
      <w:bodyDiv w:val="1"/>
      <w:marLeft w:val="0"/>
      <w:marRight w:val="0"/>
      <w:marTop w:val="0"/>
      <w:marBottom w:val="0"/>
      <w:divBdr>
        <w:top w:val="none" w:sz="0" w:space="0" w:color="auto"/>
        <w:left w:val="none" w:sz="0" w:space="0" w:color="auto"/>
        <w:bottom w:val="none" w:sz="0" w:space="0" w:color="auto"/>
        <w:right w:val="none" w:sz="0" w:space="0" w:color="auto"/>
      </w:divBdr>
    </w:div>
    <w:div w:id="355473372">
      <w:bodyDiv w:val="1"/>
      <w:marLeft w:val="0"/>
      <w:marRight w:val="0"/>
      <w:marTop w:val="0"/>
      <w:marBottom w:val="0"/>
      <w:divBdr>
        <w:top w:val="none" w:sz="0" w:space="0" w:color="auto"/>
        <w:left w:val="none" w:sz="0" w:space="0" w:color="auto"/>
        <w:bottom w:val="none" w:sz="0" w:space="0" w:color="auto"/>
        <w:right w:val="none" w:sz="0" w:space="0" w:color="auto"/>
      </w:divBdr>
    </w:div>
    <w:div w:id="428549973">
      <w:bodyDiv w:val="1"/>
      <w:marLeft w:val="0"/>
      <w:marRight w:val="0"/>
      <w:marTop w:val="0"/>
      <w:marBottom w:val="0"/>
      <w:divBdr>
        <w:top w:val="none" w:sz="0" w:space="0" w:color="auto"/>
        <w:left w:val="none" w:sz="0" w:space="0" w:color="auto"/>
        <w:bottom w:val="none" w:sz="0" w:space="0" w:color="auto"/>
        <w:right w:val="none" w:sz="0" w:space="0" w:color="auto"/>
      </w:divBdr>
    </w:div>
    <w:div w:id="508370361">
      <w:bodyDiv w:val="1"/>
      <w:marLeft w:val="0"/>
      <w:marRight w:val="0"/>
      <w:marTop w:val="0"/>
      <w:marBottom w:val="0"/>
      <w:divBdr>
        <w:top w:val="none" w:sz="0" w:space="0" w:color="auto"/>
        <w:left w:val="none" w:sz="0" w:space="0" w:color="auto"/>
        <w:bottom w:val="none" w:sz="0" w:space="0" w:color="auto"/>
        <w:right w:val="none" w:sz="0" w:space="0" w:color="auto"/>
      </w:divBdr>
    </w:div>
    <w:div w:id="528875878">
      <w:bodyDiv w:val="1"/>
      <w:marLeft w:val="0"/>
      <w:marRight w:val="0"/>
      <w:marTop w:val="0"/>
      <w:marBottom w:val="0"/>
      <w:divBdr>
        <w:top w:val="none" w:sz="0" w:space="0" w:color="auto"/>
        <w:left w:val="none" w:sz="0" w:space="0" w:color="auto"/>
        <w:bottom w:val="none" w:sz="0" w:space="0" w:color="auto"/>
        <w:right w:val="none" w:sz="0" w:space="0" w:color="auto"/>
      </w:divBdr>
    </w:div>
    <w:div w:id="554659183">
      <w:bodyDiv w:val="1"/>
      <w:marLeft w:val="0"/>
      <w:marRight w:val="0"/>
      <w:marTop w:val="0"/>
      <w:marBottom w:val="0"/>
      <w:divBdr>
        <w:top w:val="none" w:sz="0" w:space="0" w:color="auto"/>
        <w:left w:val="none" w:sz="0" w:space="0" w:color="auto"/>
        <w:bottom w:val="none" w:sz="0" w:space="0" w:color="auto"/>
        <w:right w:val="none" w:sz="0" w:space="0" w:color="auto"/>
      </w:divBdr>
    </w:div>
    <w:div w:id="703869184">
      <w:bodyDiv w:val="1"/>
      <w:marLeft w:val="0"/>
      <w:marRight w:val="0"/>
      <w:marTop w:val="0"/>
      <w:marBottom w:val="0"/>
      <w:divBdr>
        <w:top w:val="none" w:sz="0" w:space="0" w:color="auto"/>
        <w:left w:val="none" w:sz="0" w:space="0" w:color="auto"/>
        <w:bottom w:val="none" w:sz="0" w:space="0" w:color="auto"/>
        <w:right w:val="none" w:sz="0" w:space="0" w:color="auto"/>
      </w:divBdr>
    </w:div>
    <w:div w:id="710960710">
      <w:bodyDiv w:val="1"/>
      <w:marLeft w:val="0"/>
      <w:marRight w:val="0"/>
      <w:marTop w:val="0"/>
      <w:marBottom w:val="0"/>
      <w:divBdr>
        <w:top w:val="none" w:sz="0" w:space="0" w:color="auto"/>
        <w:left w:val="none" w:sz="0" w:space="0" w:color="auto"/>
        <w:bottom w:val="none" w:sz="0" w:space="0" w:color="auto"/>
        <w:right w:val="none" w:sz="0" w:space="0" w:color="auto"/>
      </w:divBdr>
    </w:div>
    <w:div w:id="931283309">
      <w:bodyDiv w:val="1"/>
      <w:marLeft w:val="0"/>
      <w:marRight w:val="0"/>
      <w:marTop w:val="0"/>
      <w:marBottom w:val="0"/>
      <w:divBdr>
        <w:top w:val="none" w:sz="0" w:space="0" w:color="auto"/>
        <w:left w:val="none" w:sz="0" w:space="0" w:color="auto"/>
        <w:bottom w:val="none" w:sz="0" w:space="0" w:color="auto"/>
        <w:right w:val="none" w:sz="0" w:space="0" w:color="auto"/>
      </w:divBdr>
    </w:div>
    <w:div w:id="1255163735">
      <w:bodyDiv w:val="1"/>
      <w:marLeft w:val="0"/>
      <w:marRight w:val="0"/>
      <w:marTop w:val="0"/>
      <w:marBottom w:val="0"/>
      <w:divBdr>
        <w:top w:val="none" w:sz="0" w:space="0" w:color="auto"/>
        <w:left w:val="none" w:sz="0" w:space="0" w:color="auto"/>
        <w:bottom w:val="none" w:sz="0" w:space="0" w:color="auto"/>
        <w:right w:val="none" w:sz="0" w:space="0" w:color="auto"/>
      </w:divBdr>
    </w:div>
    <w:div w:id="1325744965">
      <w:bodyDiv w:val="1"/>
      <w:marLeft w:val="0"/>
      <w:marRight w:val="0"/>
      <w:marTop w:val="0"/>
      <w:marBottom w:val="0"/>
      <w:divBdr>
        <w:top w:val="none" w:sz="0" w:space="0" w:color="auto"/>
        <w:left w:val="none" w:sz="0" w:space="0" w:color="auto"/>
        <w:bottom w:val="none" w:sz="0" w:space="0" w:color="auto"/>
        <w:right w:val="none" w:sz="0" w:space="0" w:color="auto"/>
      </w:divBdr>
    </w:div>
    <w:div w:id="1327829981">
      <w:bodyDiv w:val="1"/>
      <w:marLeft w:val="0"/>
      <w:marRight w:val="0"/>
      <w:marTop w:val="0"/>
      <w:marBottom w:val="0"/>
      <w:divBdr>
        <w:top w:val="none" w:sz="0" w:space="0" w:color="auto"/>
        <w:left w:val="none" w:sz="0" w:space="0" w:color="auto"/>
        <w:bottom w:val="none" w:sz="0" w:space="0" w:color="auto"/>
        <w:right w:val="none" w:sz="0" w:space="0" w:color="auto"/>
      </w:divBdr>
    </w:div>
    <w:div w:id="1514681496">
      <w:bodyDiv w:val="1"/>
      <w:marLeft w:val="0"/>
      <w:marRight w:val="0"/>
      <w:marTop w:val="0"/>
      <w:marBottom w:val="0"/>
      <w:divBdr>
        <w:top w:val="none" w:sz="0" w:space="0" w:color="auto"/>
        <w:left w:val="none" w:sz="0" w:space="0" w:color="auto"/>
        <w:bottom w:val="none" w:sz="0" w:space="0" w:color="auto"/>
        <w:right w:val="none" w:sz="0" w:space="0" w:color="auto"/>
      </w:divBdr>
    </w:div>
    <w:div w:id="1560358634">
      <w:bodyDiv w:val="1"/>
      <w:marLeft w:val="0"/>
      <w:marRight w:val="0"/>
      <w:marTop w:val="0"/>
      <w:marBottom w:val="0"/>
      <w:divBdr>
        <w:top w:val="none" w:sz="0" w:space="0" w:color="auto"/>
        <w:left w:val="none" w:sz="0" w:space="0" w:color="auto"/>
        <w:bottom w:val="none" w:sz="0" w:space="0" w:color="auto"/>
        <w:right w:val="none" w:sz="0" w:space="0" w:color="auto"/>
      </w:divBdr>
    </w:div>
    <w:div w:id="1582328854">
      <w:bodyDiv w:val="1"/>
      <w:marLeft w:val="0"/>
      <w:marRight w:val="0"/>
      <w:marTop w:val="0"/>
      <w:marBottom w:val="0"/>
      <w:divBdr>
        <w:top w:val="none" w:sz="0" w:space="0" w:color="auto"/>
        <w:left w:val="none" w:sz="0" w:space="0" w:color="auto"/>
        <w:bottom w:val="none" w:sz="0" w:space="0" w:color="auto"/>
        <w:right w:val="none" w:sz="0" w:space="0" w:color="auto"/>
      </w:divBdr>
    </w:div>
    <w:div w:id="1616672368">
      <w:bodyDiv w:val="1"/>
      <w:marLeft w:val="0"/>
      <w:marRight w:val="0"/>
      <w:marTop w:val="0"/>
      <w:marBottom w:val="0"/>
      <w:divBdr>
        <w:top w:val="none" w:sz="0" w:space="0" w:color="auto"/>
        <w:left w:val="none" w:sz="0" w:space="0" w:color="auto"/>
        <w:bottom w:val="none" w:sz="0" w:space="0" w:color="auto"/>
        <w:right w:val="none" w:sz="0" w:space="0" w:color="auto"/>
      </w:divBdr>
    </w:div>
    <w:div w:id="1651639680">
      <w:bodyDiv w:val="1"/>
      <w:marLeft w:val="0"/>
      <w:marRight w:val="0"/>
      <w:marTop w:val="0"/>
      <w:marBottom w:val="0"/>
      <w:divBdr>
        <w:top w:val="none" w:sz="0" w:space="0" w:color="auto"/>
        <w:left w:val="none" w:sz="0" w:space="0" w:color="auto"/>
        <w:bottom w:val="none" w:sz="0" w:space="0" w:color="auto"/>
        <w:right w:val="none" w:sz="0" w:space="0" w:color="auto"/>
      </w:divBdr>
    </w:div>
    <w:div w:id="1678193032">
      <w:bodyDiv w:val="1"/>
      <w:marLeft w:val="0"/>
      <w:marRight w:val="0"/>
      <w:marTop w:val="0"/>
      <w:marBottom w:val="0"/>
      <w:divBdr>
        <w:top w:val="none" w:sz="0" w:space="0" w:color="auto"/>
        <w:left w:val="none" w:sz="0" w:space="0" w:color="auto"/>
        <w:bottom w:val="none" w:sz="0" w:space="0" w:color="auto"/>
        <w:right w:val="none" w:sz="0" w:space="0" w:color="auto"/>
      </w:divBdr>
    </w:div>
    <w:div w:id="1682731844">
      <w:bodyDiv w:val="1"/>
      <w:marLeft w:val="0"/>
      <w:marRight w:val="0"/>
      <w:marTop w:val="0"/>
      <w:marBottom w:val="0"/>
      <w:divBdr>
        <w:top w:val="none" w:sz="0" w:space="0" w:color="auto"/>
        <w:left w:val="none" w:sz="0" w:space="0" w:color="auto"/>
        <w:bottom w:val="none" w:sz="0" w:space="0" w:color="auto"/>
        <w:right w:val="none" w:sz="0" w:space="0" w:color="auto"/>
      </w:divBdr>
    </w:div>
    <w:div w:id="1760907706">
      <w:bodyDiv w:val="1"/>
      <w:marLeft w:val="0"/>
      <w:marRight w:val="0"/>
      <w:marTop w:val="0"/>
      <w:marBottom w:val="0"/>
      <w:divBdr>
        <w:top w:val="none" w:sz="0" w:space="0" w:color="auto"/>
        <w:left w:val="none" w:sz="0" w:space="0" w:color="auto"/>
        <w:bottom w:val="none" w:sz="0" w:space="0" w:color="auto"/>
        <w:right w:val="none" w:sz="0" w:space="0" w:color="auto"/>
      </w:divBdr>
    </w:div>
    <w:div w:id="21279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161C-AD56-4721-B4EB-F2D9D4AD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Про   розподіл  коштів  для</vt:lpstr>
    </vt:vector>
  </TitlesOfParts>
  <Company>gorfin</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розподіл  коштів  для</dc:title>
  <dc:creator>User_461</dc:creator>
  <cp:lastModifiedBy>User463</cp:lastModifiedBy>
  <cp:revision>18</cp:revision>
  <cp:lastPrinted>2021-10-21T11:46:00Z</cp:lastPrinted>
  <dcterms:created xsi:type="dcterms:W3CDTF">2021-09-07T11:17:00Z</dcterms:created>
  <dcterms:modified xsi:type="dcterms:W3CDTF">2021-11-17T13:30:00Z</dcterms:modified>
</cp:coreProperties>
</file>