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43" w:rsidRPr="00455DD8" w:rsidRDefault="003371CC" w:rsidP="00605C46">
      <w:pPr>
        <w:pStyle w:val="1"/>
        <w:rPr>
          <w:sz w:val="28"/>
          <w:szCs w:val="28"/>
        </w:rPr>
      </w:pPr>
      <w:r w:rsidRPr="00455DD8">
        <w:rPr>
          <w:sz w:val="28"/>
          <w:szCs w:val="28"/>
        </w:rPr>
        <w:t>ІНФОРМАЦІЯ</w:t>
      </w:r>
      <w:r w:rsidR="005E760F" w:rsidRPr="00455DD8">
        <w:rPr>
          <w:sz w:val="28"/>
          <w:szCs w:val="28"/>
          <w:lang w:val="ru-RU"/>
        </w:rPr>
        <w:t xml:space="preserve"> </w:t>
      </w:r>
      <w:r w:rsidRPr="00455DD8">
        <w:rPr>
          <w:sz w:val="28"/>
          <w:szCs w:val="28"/>
        </w:rPr>
        <w:t>ПРО ВИКОНАННЯ БЮДЖЕТУ</w:t>
      </w:r>
    </w:p>
    <w:p w:rsidR="00FE6D43" w:rsidRPr="00455DD8" w:rsidRDefault="00605C46" w:rsidP="00605C46">
      <w:pPr>
        <w:pStyle w:val="1"/>
        <w:rPr>
          <w:sz w:val="28"/>
          <w:szCs w:val="28"/>
        </w:rPr>
      </w:pPr>
      <w:r w:rsidRPr="00455DD8">
        <w:rPr>
          <w:sz w:val="28"/>
          <w:szCs w:val="28"/>
        </w:rPr>
        <w:t>МИКОЛАЇВСЬКОЇ</w:t>
      </w:r>
      <w:r w:rsidR="00844017" w:rsidRPr="00455DD8">
        <w:rPr>
          <w:sz w:val="28"/>
          <w:szCs w:val="28"/>
        </w:rPr>
        <w:t xml:space="preserve"> </w:t>
      </w:r>
      <w:r w:rsidRPr="00455DD8">
        <w:rPr>
          <w:sz w:val="28"/>
          <w:szCs w:val="28"/>
        </w:rPr>
        <w:t>МІСЬКОЇ ТЕРИТОРІАЛЬНОЇ ГРОМАДИ</w:t>
      </w:r>
    </w:p>
    <w:p w:rsidR="00605C46" w:rsidRPr="00455DD8" w:rsidRDefault="00605C46" w:rsidP="00605C46">
      <w:pPr>
        <w:pStyle w:val="1"/>
        <w:rPr>
          <w:sz w:val="28"/>
          <w:szCs w:val="28"/>
        </w:rPr>
      </w:pPr>
      <w:r w:rsidRPr="00455DD8">
        <w:rPr>
          <w:sz w:val="28"/>
          <w:szCs w:val="28"/>
        </w:rPr>
        <w:t>ЗА 202</w:t>
      </w:r>
      <w:r w:rsidR="00CE6AFF">
        <w:rPr>
          <w:sz w:val="28"/>
          <w:szCs w:val="28"/>
        </w:rPr>
        <w:t>5</w:t>
      </w:r>
      <w:r w:rsidRPr="00455DD8">
        <w:rPr>
          <w:sz w:val="28"/>
          <w:szCs w:val="28"/>
        </w:rPr>
        <w:t xml:space="preserve"> Р</w:t>
      </w:r>
      <w:r w:rsidR="00745366" w:rsidRPr="00455DD8">
        <w:rPr>
          <w:sz w:val="28"/>
          <w:szCs w:val="28"/>
        </w:rPr>
        <w:t>І</w:t>
      </w:r>
      <w:r w:rsidRPr="00455DD8">
        <w:rPr>
          <w:sz w:val="28"/>
          <w:szCs w:val="28"/>
        </w:rPr>
        <w:t>К</w:t>
      </w:r>
    </w:p>
    <w:p w:rsidR="005B00FA" w:rsidRPr="00B1250B" w:rsidRDefault="005B00FA" w:rsidP="005B00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До бюджету Миколаївської міської територіальної громади за січень – грудень 2025 року надійшло доходів в сумі 6967,5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або 103,6 % до затверджених призначень, у тому числі до загального фонду – 6258,2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(97,2 %) та до спеціального фонду 709,3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(в 2,5 р. б.).</w:t>
      </w:r>
    </w:p>
    <w:p w:rsidR="005B00FA" w:rsidRPr="00B1250B" w:rsidRDefault="005B00FA" w:rsidP="005B00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Загальний фонд бюджету наповнений за рахунок податкових та неподаткових надходжень у сумі 4670,4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, що більше показників відповідного періоду 2024 року на 746,4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(19,0 %).</w:t>
      </w:r>
    </w:p>
    <w:p w:rsidR="005B00FA" w:rsidRPr="00B1250B" w:rsidRDefault="005B00FA" w:rsidP="005B00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Планові показники податкових та неподаткових надходжень загального фонду звітного періоду виконані на 98,5 % або невиконання склало 71,8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, з них по основних бюджетоутворюючих платежах:</w:t>
      </w:r>
    </w:p>
    <w:p w:rsidR="005B00FA" w:rsidRPr="00B1250B" w:rsidRDefault="005B00FA" w:rsidP="005B00FA">
      <w:pPr>
        <w:pStyle w:val="a3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color w:val="000000"/>
        </w:rPr>
      </w:pPr>
      <w:r w:rsidRPr="00B1250B">
        <w:rPr>
          <w:color w:val="000000"/>
        </w:rPr>
        <w:t>податку та збору на доходи фізичних осіб – 37,7 </w:t>
      </w:r>
      <w:proofErr w:type="spellStart"/>
      <w:r w:rsidRPr="00B1250B">
        <w:rPr>
          <w:color w:val="000000"/>
        </w:rPr>
        <w:t>млн</w:t>
      </w:r>
      <w:proofErr w:type="spellEnd"/>
      <w:r w:rsidRPr="00B1250B">
        <w:rPr>
          <w:color w:val="000000"/>
        </w:rPr>
        <w:t> </w:t>
      </w:r>
      <w:proofErr w:type="spellStart"/>
      <w:r w:rsidRPr="00B1250B">
        <w:rPr>
          <w:color w:val="000000"/>
        </w:rPr>
        <w:t>грн</w:t>
      </w:r>
      <w:proofErr w:type="spellEnd"/>
      <w:r w:rsidRPr="00B1250B">
        <w:rPr>
          <w:color w:val="000000"/>
        </w:rPr>
        <w:t xml:space="preserve"> (-1,3 %);</w:t>
      </w:r>
    </w:p>
    <w:p w:rsidR="005B00FA" w:rsidRPr="00B1250B" w:rsidRDefault="005B00FA" w:rsidP="005B00FA">
      <w:pPr>
        <w:pStyle w:val="a3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color w:val="000000"/>
        </w:rPr>
      </w:pPr>
      <w:r w:rsidRPr="00B1250B">
        <w:rPr>
          <w:color w:val="000000"/>
        </w:rPr>
        <w:t>акцизному податку – 30,5 </w:t>
      </w:r>
      <w:proofErr w:type="spellStart"/>
      <w:r w:rsidRPr="00B1250B">
        <w:rPr>
          <w:color w:val="000000"/>
        </w:rPr>
        <w:t>млн</w:t>
      </w:r>
      <w:proofErr w:type="spellEnd"/>
      <w:r w:rsidRPr="00B1250B">
        <w:rPr>
          <w:color w:val="000000"/>
        </w:rPr>
        <w:t> </w:t>
      </w:r>
      <w:proofErr w:type="spellStart"/>
      <w:r w:rsidRPr="00B1250B">
        <w:rPr>
          <w:color w:val="000000"/>
        </w:rPr>
        <w:t>грн</w:t>
      </w:r>
      <w:proofErr w:type="spellEnd"/>
      <w:r w:rsidRPr="00B1250B">
        <w:rPr>
          <w:color w:val="000000"/>
        </w:rPr>
        <w:t xml:space="preserve"> (-5,8 %), з них 28,8 </w:t>
      </w:r>
      <w:proofErr w:type="spellStart"/>
      <w:r w:rsidRPr="00B1250B">
        <w:rPr>
          <w:color w:val="000000"/>
        </w:rPr>
        <w:t>млн</w:t>
      </w:r>
      <w:proofErr w:type="spellEnd"/>
      <w:r w:rsidRPr="00B1250B">
        <w:rPr>
          <w:color w:val="000000"/>
        </w:rPr>
        <w:t> </w:t>
      </w:r>
      <w:proofErr w:type="spellStart"/>
      <w:r w:rsidRPr="00B1250B">
        <w:rPr>
          <w:color w:val="000000"/>
        </w:rPr>
        <w:t>грн</w:t>
      </w:r>
      <w:proofErr w:type="spellEnd"/>
      <w:r w:rsidRPr="00B1250B">
        <w:rPr>
          <w:rFonts w:eastAsia="Calibri"/>
          <w:color w:val="000000"/>
        </w:rPr>
        <w:t xml:space="preserve"> в результаті недонадходження акцизного податку з виробленого в Україні та ввезеного на митну територію України пального та з реалізації суб’єктами господарювання роздрібної торгівлі підакцизних товарів</w:t>
      </w:r>
      <w:r w:rsidRPr="00B1250B">
        <w:rPr>
          <w:color w:val="000000"/>
        </w:rPr>
        <w:t>;</w:t>
      </w:r>
    </w:p>
    <w:p w:rsidR="005B00FA" w:rsidRPr="00B1250B" w:rsidRDefault="005B00FA" w:rsidP="005B00FA">
      <w:pPr>
        <w:pStyle w:val="a3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color w:val="000000"/>
        </w:rPr>
      </w:pPr>
      <w:r w:rsidRPr="00B1250B">
        <w:rPr>
          <w:color w:val="000000"/>
        </w:rPr>
        <w:t>єдиному податку – 27,5 </w:t>
      </w:r>
      <w:proofErr w:type="spellStart"/>
      <w:r w:rsidRPr="00B1250B">
        <w:rPr>
          <w:color w:val="000000"/>
        </w:rPr>
        <w:t>млн</w:t>
      </w:r>
      <w:proofErr w:type="spellEnd"/>
      <w:r w:rsidRPr="00B1250B">
        <w:rPr>
          <w:color w:val="000000"/>
        </w:rPr>
        <w:t> </w:t>
      </w:r>
      <w:proofErr w:type="spellStart"/>
      <w:r w:rsidRPr="00B1250B">
        <w:rPr>
          <w:color w:val="000000"/>
        </w:rPr>
        <w:t>грн</w:t>
      </w:r>
      <w:proofErr w:type="spellEnd"/>
      <w:r w:rsidRPr="00B1250B">
        <w:rPr>
          <w:color w:val="000000"/>
        </w:rPr>
        <w:t xml:space="preserve"> (-3,5 %) у зв'язку зі зменшенням доходів фізичних осіб – підприємців, об'єктом оподаткування яких є обсяг доходів;</w:t>
      </w:r>
    </w:p>
    <w:p w:rsidR="005B00FA" w:rsidRPr="00B1250B" w:rsidRDefault="005B00FA" w:rsidP="005B00FA">
      <w:pPr>
        <w:pStyle w:val="a3"/>
        <w:numPr>
          <w:ilvl w:val="0"/>
          <w:numId w:val="19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color w:val="000000"/>
        </w:rPr>
      </w:pPr>
      <w:r w:rsidRPr="00B1250B">
        <w:rPr>
          <w:color w:val="000000"/>
          <w:shd w:val="clear" w:color="auto" w:fill="FFFFFF"/>
        </w:rPr>
        <w:t>плати за надання адміністративних послуг – 8,3 </w:t>
      </w:r>
      <w:proofErr w:type="spellStart"/>
      <w:r w:rsidRPr="00B1250B">
        <w:rPr>
          <w:color w:val="000000"/>
          <w:shd w:val="clear" w:color="auto" w:fill="FFFFFF"/>
        </w:rPr>
        <w:t>млн</w:t>
      </w:r>
      <w:proofErr w:type="spellEnd"/>
      <w:r w:rsidRPr="00B1250B">
        <w:rPr>
          <w:color w:val="000000"/>
          <w:shd w:val="clear" w:color="auto" w:fill="FFFFFF"/>
        </w:rPr>
        <w:t> </w:t>
      </w:r>
      <w:proofErr w:type="spellStart"/>
      <w:r w:rsidRPr="00B1250B">
        <w:rPr>
          <w:color w:val="000000"/>
          <w:shd w:val="clear" w:color="auto" w:fill="FFFFFF"/>
        </w:rPr>
        <w:t>грн</w:t>
      </w:r>
      <w:proofErr w:type="spellEnd"/>
      <w:r w:rsidRPr="00B1250B">
        <w:rPr>
          <w:color w:val="000000"/>
          <w:shd w:val="clear" w:color="auto" w:fill="FFFFFF"/>
        </w:rPr>
        <w:t xml:space="preserve"> (-23,6 %) у</w:t>
      </w:r>
      <w:r w:rsidRPr="00B1250B">
        <w:rPr>
          <w:color w:val="000000"/>
        </w:rPr>
        <w:t xml:space="preserve"> зв’язку зі зменшенням обсягу наданих послуг щодо оформлення (обміну) документів, що підтверджують громадянство України, посвідчують особу чи її спеціальний статус, та наданих послуг с</w:t>
      </w:r>
      <w:r w:rsidRPr="00B1250B">
        <w:rPr>
          <w:color w:val="000000"/>
          <w:shd w:val="clear" w:color="auto" w:fill="FFFFFF"/>
        </w:rPr>
        <w:t xml:space="preserve">ервісними центрами </w:t>
      </w:r>
      <w:r w:rsidRPr="00B1250B">
        <w:rPr>
          <w:color w:val="000000"/>
        </w:rPr>
        <w:t>Міністерства внутрішніх справ.</w:t>
      </w:r>
    </w:p>
    <w:p w:rsidR="005B00FA" w:rsidRPr="00B1250B" w:rsidRDefault="005B00FA" w:rsidP="005B00FA">
      <w:pPr>
        <w:pStyle w:val="a3"/>
        <w:tabs>
          <w:tab w:val="left" w:pos="567"/>
        </w:tabs>
        <w:autoSpaceDE w:val="0"/>
        <w:autoSpaceDN w:val="0"/>
        <w:spacing w:after="0"/>
        <w:ind w:right="-2" w:firstLine="567"/>
        <w:jc w:val="both"/>
        <w:rPr>
          <w:color w:val="000000"/>
        </w:rPr>
      </w:pPr>
      <w:r w:rsidRPr="00B1250B">
        <w:rPr>
          <w:color w:val="000000"/>
        </w:rPr>
        <w:t>При цьому погашення заборгованості по орендній платі за землю та податку на нерухоме майно, відмінне від земельної ділянки, за минулі роки забезпечило перевиконання планових надходжень податку на майно на 7,5 </w:t>
      </w:r>
      <w:proofErr w:type="spellStart"/>
      <w:r w:rsidRPr="00B1250B">
        <w:rPr>
          <w:color w:val="000000"/>
        </w:rPr>
        <w:t>млн</w:t>
      </w:r>
      <w:proofErr w:type="spellEnd"/>
      <w:r w:rsidRPr="00B1250B">
        <w:rPr>
          <w:color w:val="000000"/>
          <w:lang w:val="ru-RU"/>
        </w:rPr>
        <w:t> </w:t>
      </w:r>
      <w:proofErr w:type="spellStart"/>
      <w:r w:rsidRPr="00B1250B">
        <w:rPr>
          <w:color w:val="000000"/>
        </w:rPr>
        <w:t>грн</w:t>
      </w:r>
      <w:proofErr w:type="spellEnd"/>
      <w:r w:rsidRPr="00B1250B">
        <w:rPr>
          <w:color w:val="000000"/>
        </w:rPr>
        <w:t xml:space="preserve"> (1,5 %).</w:t>
      </w:r>
    </w:p>
    <w:p w:rsidR="005B00FA" w:rsidRPr="00B1250B" w:rsidRDefault="005B00FA" w:rsidP="005B00FA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 xml:space="preserve">За січень – грудень 2025 року до спеціального фонду бюджету Миколаївської міської територіальної громади надійшло податків і зборів, неподаткових платежів та доходів </w:t>
      </w:r>
      <w:r w:rsidRPr="00B1250B">
        <w:rPr>
          <w:rFonts w:ascii="Times New Roman" w:hAnsi="Times New Roman"/>
          <w:bCs/>
          <w:color w:val="000000"/>
          <w:sz w:val="24"/>
          <w:szCs w:val="24"/>
        </w:rPr>
        <w:t>від операцій з капіталом</w:t>
      </w:r>
      <w:r w:rsidRPr="00B1250B">
        <w:rPr>
          <w:rFonts w:ascii="Times New Roman" w:hAnsi="Times New Roman"/>
          <w:color w:val="000000"/>
          <w:sz w:val="24"/>
          <w:szCs w:val="24"/>
        </w:rPr>
        <w:t xml:space="preserve"> в сумі 652,5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або у</w:t>
      </w:r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250B">
        <w:rPr>
          <w:rFonts w:ascii="Times New Roman" w:hAnsi="Times New Roman"/>
          <w:color w:val="000000"/>
          <w:sz w:val="24"/>
          <w:szCs w:val="24"/>
        </w:rPr>
        <w:t>9,8</w:t>
      </w:r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B1250B">
        <w:rPr>
          <w:rFonts w:ascii="Times New Roman" w:hAnsi="Times New Roman"/>
          <w:color w:val="000000"/>
          <w:sz w:val="24"/>
          <w:szCs w:val="24"/>
        </w:rPr>
        <w:t>рази більше річних</w:t>
      </w:r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планових показників</w:t>
      </w:r>
      <w:r w:rsidRPr="00B1250B">
        <w:rPr>
          <w:rFonts w:ascii="Times New Roman" w:hAnsi="Times New Roman"/>
          <w:color w:val="000000"/>
          <w:sz w:val="24"/>
          <w:szCs w:val="24"/>
        </w:rPr>
        <w:t>, з них</w:t>
      </w:r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рахунки бюджетних установ за надання платних послуг, благодійних внесків та на виконання окремих доручень надійшло 566,0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грн.</w:t>
      </w:r>
    </w:p>
    <w:p w:rsidR="005B00FA" w:rsidRPr="00B1250B" w:rsidRDefault="005B00FA" w:rsidP="005B00FA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Надходження коштів від відчуження майна</w:t>
      </w:r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що перебуває в комунальній власності, </w:t>
      </w:r>
      <w:r w:rsidRPr="00B1250B">
        <w:rPr>
          <w:rFonts w:ascii="Times New Roman" w:hAnsi="Times New Roman"/>
          <w:color w:val="000000"/>
          <w:sz w:val="24"/>
          <w:szCs w:val="24"/>
        </w:rPr>
        <w:t>за січень  – грудень 2025 року склали 69,3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або в 4,1 рази більше річних</w:t>
      </w:r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планових показників в результаті проведення аукціонів по приватизації.</w:t>
      </w:r>
    </w:p>
    <w:p w:rsidR="005B00FA" w:rsidRPr="00B1250B" w:rsidRDefault="005B00FA" w:rsidP="005B00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Офіційні трансферти з державного та інших місцевих бюджетів, які складають в затвердженому обсязі доходів бюджету 28,5 %, надійшли в сумі 1644,6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при запланованих 1914,8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(85,9 %) або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недонадійшло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270,2 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90D69" w:rsidRPr="00B1250B">
        <w:rPr>
          <w:rFonts w:ascii="Times New Roman" w:hAnsi="Times New Roman"/>
          <w:color w:val="000000"/>
          <w:sz w:val="24"/>
          <w:szCs w:val="24"/>
        </w:rPr>
        <w:t xml:space="preserve">з </w:t>
      </w:r>
      <w:r w:rsidRPr="00B1250B">
        <w:rPr>
          <w:rFonts w:ascii="Times New Roman" w:hAnsi="Times New Roman"/>
          <w:color w:val="000000"/>
          <w:sz w:val="24"/>
          <w:szCs w:val="24"/>
        </w:rPr>
        <w:t>них с</w:t>
      </w:r>
      <w:r w:rsidRPr="00B12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убвенції з державного бюджету місцевим бюджетам на реалізацію проекту «Ремонт житла для відновлення прав і можливостей людей (HOPE)»</w:t>
      </w:r>
      <w:r w:rsidRPr="00B1250B">
        <w:rPr>
          <w:rFonts w:ascii="Times New Roman" w:hAnsi="Times New Roman"/>
          <w:color w:val="000000"/>
          <w:sz w:val="24"/>
          <w:szCs w:val="24"/>
        </w:rPr>
        <w:t xml:space="preserve"> в сумі 150,3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грн.</w:t>
      </w:r>
    </w:p>
    <w:p w:rsidR="00AE1A35" w:rsidRPr="00B1250B" w:rsidRDefault="00AE1A35" w:rsidP="00AE1A3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 xml:space="preserve">Виконання видаткової частини бюджету Миколаївської міської територіальної громади склало 7 313,2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(загальний фонд – 5 111,8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, спеціальний – 2 201,4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), у тому числі за рах</w:t>
      </w:r>
      <w:r w:rsidR="00B1250B">
        <w:rPr>
          <w:rFonts w:ascii="Times New Roman" w:hAnsi="Times New Roman"/>
          <w:color w:val="000000"/>
          <w:sz w:val="24"/>
          <w:szCs w:val="24"/>
        </w:rPr>
        <w:t>у</w:t>
      </w:r>
      <w:r w:rsidRPr="00B1250B">
        <w:rPr>
          <w:rFonts w:ascii="Times New Roman" w:hAnsi="Times New Roman"/>
          <w:color w:val="000000"/>
          <w:sz w:val="24"/>
          <w:szCs w:val="24"/>
        </w:rPr>
        <w:t xml:space="preserve">нок субвенцій, отриманих з державного бюджету – 1 140,2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грн. Видатки, які проведені за рахунок власних надходжень бюджетних установ становлять 565,4</w:t>
      </w:r>
      <w:r w:rsidR="00F05365" w:rsidRPr="00B1250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, в т</w:t>
      </w:r>
      <w:r w:rsidR="00B1250B">
        <w:rPr>
          <w:rFonts w:ascii="Times New Roman" w:hAnsi="Times New Roman"/>
          <w:color w:val="000000"/>
          <w:sz w:val="24"/>
          <w:szCs w:val="24"/>
        </w:rPr>
        <w:t xml:space="preserve">ому </w:t>
      </w:r>
      <w:r w:rsidRPr="00B1250B">
        <w:rPr>
          <w:rFonts w:ascii="Times New Roman" w:hAnsi="Times New Roman"/>
          <w:color w:val="000000"/>
          <w:sz w:val="24"/>
          <w:szCs w:val="24"/>
        </w:rPr>
        <w:t>ч</w:t>
      </w:r>
      <w:r w:rsidR="00B1250B">
        <w:rPr>
          <w:rFonts w:ascii="Times New Roman" w:hAnsi="Times New Roman"/>
          <w:color w:val="000000"/>
          <w:sz w:val="24"/>
          <w:szCs w:val="24"/>
        </w:rPr>
        <w:t>ислі</w:t>
      </w:r>
      <w:r w:rsidRPr="00B1250B">
        <w:rPr>
          <w:rFonts w:ascii="Times New Roman" w:hAnsi="Times New Roman"/>
          <w:color w:val="000000"/>
          <w:sz w:val="24"/>
          <w:szCs w:val="24"/>
        </w:rPr>
        <w:t xml:space="preserve"> проведені за рахунок коштів: отриманих як плата за послуги, що надаються бюджетними установами – 46,4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; отриманих з інших джерел власних надходжень бюджетних установ – 519,0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(з них отриманих у натуральній формі – 455,5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).</w:t>
      </w:r>
    </w:p>
    <w:p w:rsidR="00003D04" w:rsidRPr="00B1250B" w:rsidRDefault="00003D04" w:rsidP="00003D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Порівняно з відповідним періодом минулого року в цілому витрачено більше на 863,7</w:t>
      </w:r>
      <w:r w:rsidR="00F05365" w:rsidRPr="00B1250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, або на 13,4 % (по загальному фонду на 508,6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(11,1 %), по спеціальному фонду – на 355,1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(19,2 %).</w:t>
      </w:r>
    </w:p>
    <w:p w:rsidR="00752831" w:rsidRPr="00B1250B" w:rsidRDefault="00752831" w:rsidP="00752831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lastRenderedPageBreak/>
        <w:t xml:space="preserve">В цілому по бюджету на фінансування програм соціально-культурної сфери та державного управління направлено 4 367,3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(59,7 % від загального обсягу видатків).</w:t>
      </w:r>
    </w:p>
    <w:p w:rsidR="00752831" w:rsidRPr="00B1250B" w:rsidRDefault="00752831" w:rsidP="00752831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На економічну діяльність (транспорт та транспортна інфраструктура, дорожнє господарство; регіональний розвиток та інші інвестиційні проекти; інші програми та заходи, пов'язані з економічною діяльністю) направлено 1 742,5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(23,8 %), з них на:</w:t>
      </w:r>
    </w:p>
    <w:p w:rsidR="00752831" w:rsidRPr="00B1250B" w:rsidRDefault="00752831" w:rsidP="00752831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внески до статутного капіталу суб’єктів господарювання (комунальним підприємствам міста) – 903,1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;</w:t>
      </w:r>
    </w:p>
    <w:p w:rsidR="00752831" w:rsidRPr="00B1250B" w:rsidRDefault="00752831" w:rsidP="00752831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розрахунки за надання послуг перевезення міським електротранспортом склали 440,0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;</w:t>
      </w:r>
    </w:p>
    <w:p w:rsidR="00752831" w:rsidRPr="00B1250B" w:rsidRDefault="00752831" w:rsidP="00752831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утримання та розвиток автомобільних доріг та дорожньої інфраструктури – 199,4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52831" w:rsidRPr="00B1250B" w:rsidRDefault="00752831" w:rsidP="00752831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 xml:space="preserve">на впровадження заходів інвестиційного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підпроєкту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«Покращання інфраструктури громадського транспорту міста Миколаєва» – 102,2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, у т.ч. за рахунок запозичення від Міністерства фінансів України (ЄІБ) – 68,4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(авансовий платіж та готовність до виробництва автобусів для міського перевезення пасажирів);</w:t>
      </w:r>
    </w:p>
    <w:p w:rsidR="00752831" w:rsidRPr="00B1250B" w:rsidRDefault="00752831" w:rsidP="00752831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 xml:space="preserve">Видатки на житлово-комунальне господарство склали 938,4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(12,9 %).</w:t>
      </w:r>
    </w:p>
    <w:p w:rsidR="00752831" w:rsidRPr="00B1250B" w:rsidRDefault="00752831" w:rsidP="00752831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Перераховані трансферти іншим бюджетам в загальній сумі 124,6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(1,7 %), у тому числі державному – 49,3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, (військовим частинам та установам, які здійснюють діяльність у сфері оборони та безпеки), обласному – 75,3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грн. </w:t>
      </w:r>
    </w:p>
    <w:p w:rsidR="00752831" w:rsidRPr="00B1250B" w:rsidRDefault="00752831" w:rsidP="00752831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50B">
        <w:rPr>
          <w:rFonts w:ascii="Times New Roman" w:hAnsi="Times New Roman"/>
          <w:color w:val="000000"/>
          <w:sz w:val="24"/>
          <w:szCs w:val="24"/>
        </w:rPr>
        <w:t>На фінансування інших програм та заходів спрямовано 140,4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, що становить 1,9 % від загальної суми видатків, з них на заходи із запобігання та ліквідації надзвичайних ситуацій та наслідків стихійного лиха – 118,3 </w:t>
      </w:r>
      <w:proofErr w:type="spellStart"/>
      <w:r w:rsidRPr="00B1250B">
        <w:rPr>
          <w:rFonts w:ascii="Times New Roman" w:hAnsi="Times New Roman"/>
          <w:color w:val="000000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color w:val="000000"/>
          <w:sz w:val="24"/>
          <w:szCs w:val="24"/>
        </w:rPr>
        <w:t> грн.</w:t>
      </w:r>
    </w:p>
    <w:p w:rsidR="002517CD" w:rsidRPr="00B1250B" w:rsidRDefault="002517CD" w:rsidP="002517CD">
      <w:pPr>
        <w:tabs>
          <w:tab w:val="left" w:pos="45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У звітному періоді в цілому по бюджету направлено на:</w:t>
      </w:r>
    </w:p>
    <w:p w:rsidR="002517CD" w:rsidRPr="00B1250B" w:rsidRDefault="002517CD" w:rsidP="002517C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заробітну плату з нарахуваннями – 2</w:t>
      </w:r>
      <w:r w:rsidR="005916EA" w:rsidRPr="00B1250B">
        <w:rPr>
          <w:rFonts w:ascii="Times New Roman" w:hAnsi="Times New Roman"/>
          <w:sz w:val="24"/>
          <w:szCs w:val="24"/>
        </w:rPr>
        <w:t> </w:t>
      </w:r>
      <w:r w:rsidRPr="00B1250B">
        <w:rPr>
          <w:rFonts w:ascii="Times New Roman" w:hAnsi="Times New Roman"/>
          <w:sz w:val="24"/>
          <w:szCs w:val="24"/>
        </w:rPr>
        <w:t>572</w:t>
      </w:r>
      <w:r w:rsidR="005916EA" w:rsidRPr="00B1250B">
        <w:rPr>
          <w:rFonts w:ascii="Times New Roman" w:hAnsi="Times New Roman"/>
          <w:sz w:val="24"/>
          <w:szCs w:val="24"/>
        </w:rPr>
        <w:t>,5</w:t>
      </w:r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6EA" w:rsidRPr="00B1250B">
        <w:rPr>
          <w:rFonts w:ascii="Times New Roman" w:hAnsi="Times New Roman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(</w:t>
      </w:r>
      <w:r w:rsidRPr="00B1250B">
        <w:rPr>
          <w:rFonts w:ascii="Times New Roman" w:hAnsi="Times New Roman"/>
          <w:sz w:val="24"/>
          <w:szCs w:val="24"/>
          <w:lang w:val="ru-RU"/>
        </w:rPr>
        <w:t>35,2</w:t>
      </w:r>
      <w:r w:rsidRPr="00B1250B">
        <w:rPr>
          <w:rFonts w:ascii="Times New Roman" w:hAnsi="Times New Roman"/>
          <w:sz w:val="24"/>
          <w:szCs w:val="24"/>
        </w:rPr>
        <w:t> % від загального обсягу видатків);</w:t>
      </w:r>
    </w:p>
    <w:p w:rsidR="002517CD" w:rsidRPr="00B1250B" w:rsidRDefault="002517CD" w:rsidP="002517C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придбання медикаментів та продуктів харчування – 285</w:t>
      </w:r>
      <w:r w:rsidR="005916EA" w:rsidRPr="00B1250B">
        <w:rPr>
          <w:rFonts w:ascii="Times New Roman" w:hAnsi="Times New Roman"/>
          <w:sz w:val="24"/>
          <w:szCs w:val="24"/>
        </w:rPr>
        <w:t>,5</w:t>
      </w:r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6EA" w:rsidRPr="00B1250B">
        <w:rPr>
          <w:rFonts w:ascii="Times New Roman" w:hAnsi="Times New Roman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(3,</w:t>
      </w:r>
      <w:r w:rsidRPr="00B1250B">
        <w:rPr>
          <w:rFonts w:ascii="Times New Roman" w:hAnsi="Times New Roman"/>
          <w:sz w:val="24"/>
          <w:szCs w:val="24"/>
          <w:lang w:val="ru-RU"/>
        </w:rPr>
        <w:t>9</w:t>
      </w:r>
      <w:r w:rsidRPr="00B1250B">
        <w:rPr>
          <w:rFonts w:ascii="Times New Roman" w:hAnsi="Times New Roman"/>
          <w:sz w:val="24"/>
          <w:szCs w:val="24"/>
        </w:rPr>
        <w:t> %);</w:t>
      </w:r>
    </w:p>
    <w:p w:rsidR="002517CD" w:rsidRPr="00B1250B" w:rsidRDefault="002517CD" w:rsidP="002517C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оплату комунальних послуг та енергоносіїв – 371</w:t>
      </w:r>
      <w:r w:rsidR="005916EA" w:rsidRPr="00B1250B">
        <w:rPr>
          <w:rFonts w:ascii="Times New Roman" w:hAnsi="Times New Roman"/>
          <w:sz w:val="24"/>
          <w:szCs w:val="24"/>
        </w:rPr>
        <w:t>,</w:t>
      </w:r>
      <w:r w:rsidR="000808B7" w:rsidRPr="00B1250B">
        <w:rPr>
          <w:rFonts w:ascii="Times New Roman" w:hAnsi="Times New Roman"/>
          <w:sz w:val="24"/>
          <w:szCs w:val="24"/>
          <w:lang w:val="ru-RU"/>
        </w:rPr>
        <w:t>1</w:t>
      </w:r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16EA" w:rsidRPr="00B1250B">
        <w:rPr>
          <w:rFonts w:ascii="Times New Roman" w:hAnsi="Times New Roman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(</w:t>
      </w:r>
      <w:r w:rsidRPr="00B1250B">
        <w:rPr>
          <w:rFonts w:ascii="Times New Roman" w:hAnsi="Times New Roman"/>
          <w:sz w:val="24"/>
          <w:szCs w:val="24"/>
          <w:lang w:val="ru-RU"/>
        </w:rPr>
        <w:t>5,1</w:t>
      </w:r>
      <w:r w:rsidRPr="00B1250B">
        <w:rPr>
          <w:rFonts w:ascii="Times New Roman" w:hAnsi="Times New Roman"/>
          <w:sz w:val="24"/>
          <w:szCs w:val="24"/>
        </w:rPr>
        <w:t> %);</w:t>
      </w:r>
    </w:p>
    <w:p w:rsidR="002517CD" w:rsidRPr="00B1250B" w:rsidRDefault="002517CD" w:rsidP="002517C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соціальне забезпечення – 202</w:t>
      </w:r>
      <w:r w:rsidR="00B108A3" w:rsidRPr="00B1250B">
        <w:rPr>
          <w:rFonts w:ascii="Times New Roman" w:hAnsi="Times New Roman"/>
          <w:sz w:val="24"/>
          <w:szCs w:val="24"/>
        </w:rPr>
        <w:t>,1</w:t>
      </w:r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8A3" w:rsidRPr="00B1250B">
        <w:rPr>
          <w:rFonts w:ascii="Times New Roman" w:hAnsi="Times New Roman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(2,</w:t>
      </w:r>
      <w:r w:rsidRPr="00B1250B">
        <w:rPr>
          <w:rFonts w:ascii="Times New Roman" w:hAnsi="Times New Roman"/>
          <w:sz w:val="24"/>
          <w:szCs w:val="24"/>
          <w:lang w:val="ru-RU"/>
        </w:rPr>
        <w:t xml:space="preserve">8 </w:t>
      </w:r>
      <w:r w:rsidRPr="00B1250B">
        <w:rPr>
          <w:rFonts w:ascii="Times New Roman" w:hAnsi="Times New Roman"/>
          <w:sz w:val="24"/>
          <w:szCs w:val="24"/>
        </w:rPr>
        <w:t>%);</w:t>
      </w:r>
    </w:p>
    <w:p w:rsidR="002517CD" w:rsidRPr="00B1250B" w:rsidRDefault="002517CD" w:rsidP="002517C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поточні трансферти органам державного управління інших рівнів – 45</w:t>
      </w:r>
      <w:r w:rsidR="00B108A3" w:rsidRPr="00B1250B">
        <w:rPr>
          <w:rFonts w:ascii="Times New Roman" w:hAnsi="Times New Roman"/>
          <w:sz w:val="24"/>
          <w:szCs w:val="24"/>
        </w:rPr>
        <w:t>,</w:t>
      </w:r>
      <w:r w:rsidRPr="00B1250B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="00B108A3" w:rsidRPr="00B1250B">
        <w:rPr>
          <w:rFonts w:ascii="Times New Roman" w:hAnsi="Times New Roman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(0,</w:t>
      </w:r>
      <w:r w:rsidRPr="00B1250B">
        <w:rPr>
          <w:rFonts w:ascii="Times New Roman" w:hAnsi="Times New Roman"/>
          <w:sz w:val="24"/>
          <w:szCs w:val="24"/>
          <w:lang w:val="ru-RU"/>
        </w:rPr>
        <w:t>6</w:t>
      </w:r>
      <w:r w:rsidRPr="00B1250B">
        <w:rPr>
          <w:rFonts w:ascii="Times New Roman" w:hAnsi="Times New Roman"/>
          <w:sz w:val="24"/>
          <w:szCs w:val="24"/>
        </w:rPr>
        <w:t> %);</w:t>
      </w:r>
    </w:p>
    <w:p w:rsidR="002517CD" w:rsidRPr="00B1250B" w:rsidRDefault="002517CD" w:rsidP="002517C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обслуговування боргових зобов’язань – 3</w:t>
      </w:r>
      <w:r w:rsidR="00B108A3" w:rsidRPr="00B1250B">
        <w:rPr>
          <w:rFonts w:ascii="Times New Roman" w:hAnsi="Times New Roman"/>
          <w:sz w:val="24"/>
          <w:szCs w:val="24"/>
        </w:rPr>
        <w:t>,3</w:t>
      </w:r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8A3" w:rsidRPr="00B1250B">
        <w:rPr>
          <w:rFonts w:ascii="Times New Roman" w:hAnsi="Times New Roman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субсидії та поточні трансферти підприємствам (установам, організаціям) – 584</w:t>
      </w:r>
      <w:r w:rsidR="00B108A3" w:rsidRPr="00B1250B">
        <w:rPr>
          <w:rFonts w:ascii="Times New Roman" w:hAnsi="Times New Roman"/>
          <w:sz w:val="24"/>
          <w:szCs w:val="24"/>
        </w:rPr>
        <w:t>,</w:t>
      </w:r>
      <w:r w:rsidRPr="00B1250B">
        <w:rPr>
          <w:rFonts w:ascii="Times New Roman" w:hAnsi="Times New Roman"/>
          <w:sz w:val="24"/>
          <w:szCs w:val="24"/>
        </w:rPr>
        <w:t>1</w:t>
      </w:r>
      <w:r w:rsidR="00B108A3" w:rsidRPr="00B1250B">
        <w:rPr>
          <w:rFonts w:ascii="Times New Roman" w:hAnsi="Times New Roman"/>
          <w:sz w:val="24"/>
          <w:szCs w:val="24"/>
        </w:rPr>
        <w:t> </w:t>
      </w:r>
      <w:proofErr w:type="spellStart"/>
      <w:r w:rsidR="00B108A3" w:rsidRPr="00B1250B">
        <w:rPr>
          <w:rFonts w:ascii="Times New Roman" w:hAnsi="Times New Roman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(8,0 %);</w:t>
      </w:r>
    </w:p>
    <w:p w:rsidR="002517CD" w:rsidRPr="00B1250B" w:rsidRDefault="002517CD" w:rsidP="002517C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інші поточні видатки – 1</w:t>
      </w:r>
      <w:r w:rsidR="00B108A3" w:rsidRPr="00B1250B">
        <w:rPr>
          <w:rFonts w:ascii="Times New Roman" w:hAnsi="Times New Roman"/>
          <w:sz w:val="24"/>
          <w:szCs w:val="24"/>
        </w:rPr>
        <w:t> </w:t>
      </w:r>
      <w:r w:rsidRPr="00B1250B">
        <w:rPr>
          <w:rFonts w:ascii="Times New Roman" w:hAnsi="Times New Roman"/>
          <w:sz w:val="24"/>
          <w:szCs w:val="24"/>
        </w:rPr>
        <w:t>527</w:t>
      </w:r>
      <w:r w:rsidR="00B108A3" w:rsidRPr="00B1250B">
        <w:rPr>
          <w:rFonts w:ascii="Times New Roman" w:hAnsi="Times New Roman"/>
          <w:sz w:val="24"/>
          <w:szCs w:val="24"/>
        </w:rPr>
        <w:t>,4</w:t>
      </w:r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8A3" w:rsidRPr="00B1250B">
        <w:rPr>
          <w:rFonts w:ascii="Times New Roman" w:hAnsi="Times New Roman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(</w:t>
      </w:r>
      <w:r w:rsidRPr="00B1250B">
        <w:rPr>
          <w:rFonts w:ascii="Times New Roman" w:hAnsi="Times New Roman"/>
          <w:sz w:val="24"/>
          <w:szCs w:val="24"/>
          <w:lang w:val="ru-RU"/>
        </w:rPr>
        <w:t>20,9</w:t>
      </w:r>
      <w:r w:rsidRPr="00B1250B">
        <w:rPr>
          <w:rFonts w:ascii="Times New Roman" w:hAnsi="Times New Roman"/>
          <w:sz w:val="24"/>
          <w:szCs w:val="24"/>
        </w:rPr>
        <w:t> %), з них найбільшу питому вагу мають:</w:t>
      </w:r>
    </w:p>
    <w:p w:rsidR="002517CD" w:rsidRPr="00B1250B" w:rsidRDefault="002517CD" w:rsidP="007E71F6">
      <w:pPr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поточне утримання установ та організацій соціально-культурної сфери та державного управління – 530</w:t>
      </w:r>
      <w:r w:rsidR="00B108A3" w:rsidRPr="00B1250B">
        <w:rPr>
          <w:rFonts w:ascii="Times New Roman" w:hAnsi="Times New Roman"/>
          <w:i/>
          <w:sz w:val="24"/>
          <w:szCs w:val="24"/>
        </w:rPr>
        <w:t>,</w:t>
      </w:r>
      <w:r w:rsidRPr="00B1250B">
        <w:rPr>
          <w:rFonts w:ascii="Times New Roman" w:hAnsi="Times New Roman"/>
          <w:i/>
          <w:sz w:val="24"/>
          <w:szCs w:val="24"/>
        </w:rPr>
        <w:t xml:space="preserve">7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розрахунки за надання послуг перевезення міським електротранспортом – 440</w:t>
      </w:r>
      <w:r w:rsidR="00B108A3" w:rsidRPr="00B1250B">
        <w:rPr>
          <w:rFonts w:ascii="Times New Roman" w:hAnsi="Times New Roman"/>
          <w:i/>
          <w:sz w:val="24"/>
          <w:szCs w:val="24"/>
        </w:rPr>
        <w:t>,</w:t>
      </w:r>
      <w:r w:rsidRPr="00B1250B">
        <w:rPr>
          <w:rFonts w:ascii="Times New Roman" w:hAnsi="Times New Roman"/>
          <w:i/>
          <w:sz w:val="24"/>
          <w:szCs w:val="24"/>
        </w:rPr>
        <w:t>0</w:t>
      </w:r>
      <w:r w:rsidR="00B108A3" w:rsidRPr="00B1250B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 xml:space="preserve">впровадження заходів інвестиційного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підпроєкту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«Покращання інфраструктури громадського транспорту міста Миколаєва»</w:t>
      </w:r>
      <w:r w:rsidRPr="00B1250B">
        <w:rPr>
          <w:rFonts w:ascii="Times New Roman" w:hAnsi="Times New Roman"/>
          <w:i/>
          <w:sz w:val="24"/>
          <w:szCs w:val="24"/>
          <w:lang w:val="ru-RU"/>
        </w:rPr>
        <w:t xml:space="preserve"> - 33</w:t>
      </w:r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,</w:t>
      </w:r>
      <w:r w:rsidRPr="00B1250B">
        <w:rPr>
          <w:rFonts w:ascii="Times New Roman" w:hAnsi="Times New Roman"/>
          <w:i/>
          <w:sz w:val="24"/>
          <w:szCs w:val="24"/>
          <w:lang w:val="ru-RU"/>
        </w:rPr>
        <w:t xml:space="preserve">8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  <w:lang w:val="ru-RU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виконання робіт з благоустрою – 139</w:t>
      </w:r>
      <w:r w:rsidR="00B108A3" w:rsidRPr="00B1250B">
        <w:rPr>
          <w:rFonts w:ascii="Times New Roman" w:hAnsi="Times New Roman"/>
          <w:i/>
          <w:sz w:val="24"/>
          <w:szCs w:val="24"/>
        </w:rPr>
        <w:t>,</w:t>
      </w:r>
      <w:r w:rsidRPr="00B1250B">
        <w:rPr>
          <w:rFonts w:ascii="Times New Roman" w:hAnsi="Times New Roman"/>
          <w:i/>
          <w:sz w:val="24"/>
          <w:szCs w:val="24"/>
        </w:rPr>
        <w:t xml:space="preserve">2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утримання та розвиток автомобільних доріг та дорожньої інфраструктури – 94</w:t>
      </w:r>
      <w:r w:rsidR="00B108A3" w:rsidRPr="00B1250B">
        <w:rPr>
          <w:rFonts w:ascii="Times New Roman" w:hAnsi="Times New Roman"/>
          <w:i/>
          <w:sz w:val="24"/>
          <w:szCs w:val="24"/>
        </w:rPr>
        <w:t>,5</w:t>
      </w:r>
      <w:r w:rsidR="00AE6D42" w:rsidRPr="00B1250B">
        <w:rPr>
          <w:rFonts w:ascii="Times New Roman" w:hAnsi="Times New Roman"/>
          <w:i/>
          <w:sz w:val="24"/>
          <w:szCs w:val="24"/>
          <w:lang w:val="ru-RU"/>
        </w:rPr>
        <w:t> </w:t>
      </w:r>
      <w:proofErr w:type="spellStart"/>
      <w:r w:rsidR="007E71F6">
        <w:rPr>
          <w:rFonts w:ascii="Times New Roman" w:hAnsi="Times New Roman"/>
          <w:i/>
          <w:sz w:val="24"/>
          <w:szCs w:val="24"/>
          <w:lang w:val="ru-RU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поточне утримання об'єктів житлово-комунального господарства – 47</w:t>
      </w:r>
      <w:r w:rsidR="00B108A3" w:rsidRPr="00B1250B">
        <w:rPr>
          <w:rFonts w:ascii="Times New Roman" w:hAnsi="Times New Roman"/>
          <w:i/>
          <w:sz w:val="24"/>
          <w:szCs w:val="24"/>
        </w:rPr>
        <w:t xml:space="preserve">,6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захисту населення і територій від надзвичайних ситуацій техногенного та природного характеру – 64</w:t>
      </w:r>
      <w:r w:rsidR="00B108A3" w:rsidRPr="00B1250B">
        <w:rPr>
          <w:rFonts w:ascii="Times New Roman" w:hAnsi="Times New Roman"/>
          <w:i/>
          <w:sz w:val="24"/>
          <w:szCs w:val="24"/>
        </w:rPr>
        <w:t>,</w:t>
      </w:r>
      <w:r w:rsidRPr="00B1250B">
        <w:rPr>
          <w:rFonts w:ascii="Times New Roman" w:hAnsi="Times New Roman"/>
          <w:i/>
          <w:sz w:val="24"/>
          <w:szCs w:val="24"/>
        </w:rPr>
        <w:t xml:space="preserve">7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pStyle w:val="a7"/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250B">
        <w:rPr>
          <w:rFonts w:ascii="Times New Roman" w:hAnsi="Times New Roman"/>
          <w:sz w:val="24"/>
          <w:szCs w:val="24"/>
        </w:rPr>
        <w:t>капітальні видатки – 1</w:t>
      </w:r>
      <w:r w:rsidR="00B108A3" w:rsidRPr="00B1250B">
        <w:rPr>
          <w:rFonts w:ascii="Times New Roman" w:hAnsi="Times New Roman"/>
          <w:sz w:val="24"/>
          <w:szCs w:val="24"/>
        </w:rPr>
        <w:t> </w:t>
      </w:r>
      <w:r w:rsidRPr="00B1250B">
        <w:rPr>
          <w:rFonts w:ascii="Times New Roman" w:hAnsi="Times New Roman"/>
          <w:sz w:val="24"/>
          <w:szCs w:val="24"/>
        </w:rPr>
        <w:t>721</w:t>
      </w:r>
      <w:r w:rsidR="00B108A3" w:rsidRPr="00B1250B">
        <w:rPr>
          <w:rFonts w:ascii="Times New Roman" w:hAnsi="Times New Roman"/>
          <w:sz w:val="24"/>
          <w:szCs w:val="24"/>
        </w:rPr>
        <w:t>,3</w:t>
      </w:r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08A3" w:rsidRPr="00B1250B">
        <w:rPr>
          <w:rFonts w:ascii="Times New Roman" w:hAnsi="Times New Roman"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sz w:val="24"/>
          <w:szCs w:val="24"/>
        </w:rPr>
        <w:t xml:space="preserve"> (</w:t>
      </w:r>
      <w:r w:rsidRPr="00B1250B">
        <w:rPr>
          <w:rFonts w:ascii="Times New Roman" w:hAnsi="Times New Roman"/>
          <w:sz w:val="24"/>
          <w:szCs w:val="24"/>
          <w:lang w:val="ru-RU"/>
        </w:rPr>
        <w:t>23,5</w:t>
      </w:r>
      <w:r w:rsidRPr="00B1250B">
        <w:rPr>
          <w:rFonts w:ascii="Times New Roman" w:hAnsi="Times New Roman"/>
          <w:sz w:val="24"/>
          <w:szCs w:val="24"/>
        </w:rPr>
        <w:t> %), з них спрямовані на: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оновлення матеріально-технічної бази, капітальний ремонт, будівництво, реконструкцію установ та організацій соціально-культурної сфери та державного управління – 390</w:t>
      </w:r>
      <w:r w:rsidR="00B108A3" w:rsidRPr="00B1250B">
        <w:rPr>
          <w:rFonts w:ascii="Times New Roman" w:hAnsi="Times New Roman"/>
          <w:i/>
          <w:sz w:val="24"/>
          <w:szCs w:val="24"/>
        </w:rPr>
        <w:t>,1</w:t>
      </w:r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E71F6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lastRenderedPageBreak/>
        <w:t>внески до статутного капіталу суб’єктів господарювання (комунальним підприємствам міста) – 903</w:t>
      </w:r>
      <w:r w:rsidR="00B108A3" w:rsidRPr="00B1250B">
        <w:rPr>
          <w:rFonts w:ascii="Times New Roman" w:hAnsi="Times New Roman"/>
          <w:i/>
          <w:sz w:val="24"/>
          <w:szCs w:val="24"/>
        </w:rPr>
        <w:t>,1</w:t>
      </w:r>
      <w:r w:rsidRPr="00B1250B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 xml:space="preserve">на впровадження заходів інвестиційного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підпроєкту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«Покращання інфраструктури громадського транспорту міста Миколаєва» - 68</w:t>
      </w:r>
      <w:r w:rsidR="00B108A3" w:rsidRPr="00B1250B">
        <w:rPr>
          <w:rFonts w:ascii="Times New Roman" w:hAnsi="Times New Roman"/>
          <w:i/>
          <w:sz w:val="24"/>
          <w:szCs w:val="24"/>
        </w:rPr>
        <w:t>,4</w:t>
      </w:r>
      <w:r w:rsidRPr="00B1250B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об’єкти житлово-комунального господарства – 185</w:t>
      </w:r>
      <w:r w:rsidR="00B108A3" w:rsidRPr="00B1250B">
        <w:rPr>
          <w:rFonts w:ascii="Times New Roman" w:hAnsi="Times New Roman"/>
          <w:i/>
          <w:sz w:val="24"/>
          <w:szCs w:val="24"/>
        </w:rPr>
        <w:t>,</w:t>
      </w:r>
      <w:r w:rsidRPr="00B1250B">
        <w:rPr>
          <w:rFonts w:ascii="Times New Roman" w:hAnsi="Times New Roman"/>
          <w:i/>
          <w:sz w:val="24"/>
          <w:szCs w:val="24"/>
        </w:rPr>
        <w:t xml:space="preserve">7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, з них на:</w:t>
      </w:r>
    </w:p>
    <w:p w:rsidR="002517CD" w:rsidRPr="00B1250B" w:rsidRDefault="002517CD" w:rsidP="002517CD">
      <w:p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благоустрій міста  – 84</w:t>
      </w:r>
      <w:r w:rsidR="00B108A3" w:rsidRPr="00B1250B">
        <w:rPr>
          <w:rFonts w:ascii="Times New Roman" w:hAnsi="Times New Roman"/>
          <w:i/>
          <w:sz w:val="24"/>
          <w:szCs w:val="24"/>
        </w:rPr>
        <w:t>,</w:t>
      </w:r>
      <w:r w:rsidRPr="00B1250B">
        <w:rPr>
          <w:rFonts w:ascii="Times New Roman" w:hAnsi="Times New Roman"/>
          <w:i/>
          <w:sz w:val="24"/>
          <w:szCs w:val="24"/>
        </w:rPr>
        <w:t xml:space="preserve">4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; </w:t>
      </w:r>
    </w:p>
    <w:p w:rsidR="002517CD" w:rsidRPr="00B1250B" w:rsidRDefault="002517CD" w:rsidP="002517CD">
      <w:p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реалізацію проектів (заходів) з відновлення об'єктів житлового фонду, пошкоджених/знищених внаслідок збройної агресії, за рахунок коштів місцевих бюджетів – 47</w:t>
      </w:r>
      <w:r w:rsidR="00B108A3" w:rsidRPr="00B1250B">
        <w:rPr>
          <w:rFonts w:ascii="Times New Roman" w:hAnsi="Times New Roman"/>
          <w:i/>
          <w:sz w:val="24"/>
          <w:szCs w:val="24"/>
        </w:rPr>
        <w:t>,</w:t>
      </w:r>
      <w:r w:rsidRPr="00B1250B">
        <w:rPr>
          <w:rFonts w:ascii="Times New Roman" w:hAnsi="Times New Roman"/>
          <w:i/>
          <w:sz w:val="24"/>
          <w:szCs w:val="24"/>
        </w:rPr>
        <w:t xml:space="preserve">6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реалізацію заходів з відновлення об'єктів критичної інфраструктури в рамках спільного з Міжнародним банком реконструкції та розвитку проекту "Проект розвитку міської інфраструктури - 2" – 8</w:t>
      </w:r>
      <w:r w:rsidR="00B108A3" w:rsidRPr="00B1250B">
        <w:rPr>
          <w:rFonts w:ascii="Times New Roman" w:hAnsi="Times New Roman"/>
          <w:i/>
          <w:sz w:val="24"/>
          <w:szCs w:val="24"/>
        </w:rPr>
        <w:t>,</w:t>
      </w:r>
      <w:r w:rsidRPr="00B1250B">
        <w:rPr>
          <w:rFonts w:ascii="Times New Roman" w:hAnsi="Times New Roman"/>
          <w:i/>
          <w:sz w:val="24"/>
          <w:szCs w:val="24"/>
        </w:rPr>
        <w:t xml:space="preserve">8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  <w:lang w:val="ru-RU"/>
        </w:rPr>
        <w:t>;</w:t>
      </w:r>
    </w:p>
    <w:p w:rsidR="002517CD" w:rsidRPr="00B1250B" w:rsidRDefault="002517CD" w:rsidP="002517CD">
      <w:p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утримання та експлуатація об'єктів житлово-комунального господарства – 38</w:t>
      </w:r>
      <w:r w:rsidR="00B108A3" w:rsidRPr="00B1250B">
        <w:rPr>
          <w:rFonts w:ascii="Times New Roman" w:hAnsi="Times New Roman"/>
          <w:i/>
          <w:sz w:val="24"/>
          <w:szCs w:val="24"/>
        </w:rPr>
        <w:t>,9</w:t>
      </w:r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 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</w:rPr>
        <w:t>млн</w:t>
      </w:r>
      <w:proofErr w:type="spellEnd"/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 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капітального ремонту доріг – 36</w:t>
      </w:r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,5</w:t>
      </w:r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захисту населення і територій від надзвичайних ситуацій техногенного та природного характеру – 5</w:t>
      </w:r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,</w:t>
      </w:r>
      <w:r w:rsidRPr="00B1250B">
        <w:rPr>
          <w:rFonts w:ascii="Times New Roman" w:hAnsi="Times New Roman"/>
          <w:i/>
          <w:sz w:val="24"/>
          <w:szCs w:val="24"/>
        </w:rPr>
        <w:t>0</w:t>
      </w:r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250B">
        <w:rPr>
          <w:rFonts w:ascii="Times New Roman" w:hAnsi="Times New Roman"/>
          <w:i/>
          <w:sz w:val="24"/>
          <w:szCs w:val="24"/>
        </w:rPr>
        <w:t>грн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;</w:t>
      </w:r>
    </w:p>
    <w:p w:rsidR="002517CD" w:rsidRPr="00B1250B" w:rsidRDefault="002517CD" w:rsidP="002517CD">
      <w:pPr>
        <w:numPr>
          <w:ilvl w:val="0"/>
          <w:numId w:val="20"/>
        </w:numPr>
        <w:tabs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B1250B">
        <w:rPr>
          <w:rFonts w:ascii="Times New Roman" w:hAnsi="Times New Roman"/>
          <w:i/>
          <w:sz w:val="24"/>
          <w:szCs w:val="24"/>
        </w:rPr>
        <w:t>капітальні трансферти органам державного управління інших рівнів – 78</w:t>
      </w:r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,7</w:t>
      </w:r>
      <w:r w:rsidRPr="00B1250B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="00B108A3" w:rsidRPr="00B1250B">
        <w:rPr>
          <w:rFonts w:ascii="Times New Roman" w:hAnsi="Times New Roman"/>
          <w:i/>
          <w:sz w:val="24"/>
          <w:szCs w:val="24"/>
          <w:lang w:val="ru-RU"/>
        </w:rPr>
        <w:t>млн</w:t>
      </w:r>
      <w:proofErr w:type="spellEnd"/>
      <w:r w:rsidRPr="00B1250B">
        <w:rPr>
          <w:rFonts w:ascii="Times New Roman" w:hAnsi="Times New Roman"/>
          <w:i/>
          <w:sz w:val="24"/>
          <w:szCs w:val="24"/>
        </w:rPr>
        <w:t> грн.</w:t>
      </w:r>
    </w:p>
    <w:p w:rsidR="009E1BD7" w:rsidRPr="00B1250B" w:rsidRDefault="009E1BD7" w:rsidP="009E1BD7">
      <w:pPr>
        <w:pStyle w:val="a5"/>
        <w:tabs>
          <w:tab w:val="left" w:pos="567"/>
        </w:tabs>
        <w:ind w:left="0" w:firstLine="567"/>
        <w:jc w:val="both"/>
      </w:pPr>
      <w:r w:rsidRPr="00B1250B">
        <w:t>У 202</w:t>
      </w:r>
      <w:r w:rsidR="000808B7" w:rsidRPr="00B1250B">
        <w:rPr>
          <w:lang w:val="ru-RU"/>
        </w:rPr>
        <w:t>5</w:t>
      </w:r>
      <w:r w:rsidRPr="00B1250B">
        <w:t xml:space="preserve"> році надано пільгових довгострокових кредитів молодим сім’ям та одиноким молодим громадянам на будівництво/придбання житла на </w:t>
      </w:r>
      <w:r w:rsidR="007604C9" w:rsidRPr="00B1250B">
        <w:t xml:space="preserve">загальну </w:t>
      </w:r>
      <w:r w:rsidRPr="00B1250B">
        <w:t xml:space="preserve">суму </w:t>
      </w:r>
      <w:r w:rsidR="00B94040" w:rsidRPr="00B1250B">
        <w:rPr>
          <w:lang w:val="ru-RU"/>
        </w:rPr>
        <w:t xml:space="preserve">20,9 </w:t>
      </w:r>
      <w:r w:rsidRPr="00B1250B">
        <w:t> </w:t>
      </w:r>
      <w:proofErr w:type="spellStart"/>
      <w:r w:rsidRPr="00B1250B">
        <w:t>млн</w:t>
      </w:r>
      <w:proofErr w:type="spellEnd"/>
      <w:r w:rsidRPr="00B1250B">
        <w:t xml:space="preserve"> </w:t>
      </w:r>
      <w:proofErr w:type="spellStart"/>
      <w:r w:rsidRPr="00B1250B">
        <w:t>грн</w:t>
      </w:r>
      <w:proofErr w:type="spellEnd"/>
      <w:r w:rsidRPr="00B1250B">
        <w:t xml:space="preserve">, повернено </w:t>
      </w:r>
      <w:r w:rsidR="00B94040" w:rsidRPr="00B1250B">
        <w:t>–</w:t>
      </w:r>
      <w:r w:rsidR="007604C9" w:rsidRPr="00B1250B">
        <w:t xml:space="preserve"> </w:t>
      </w:r>
      <w:r w:rsidR="00B94040" w:rsidRPr="00B1250B">
        <w:rPr>
          <w:lang w:val="ru-RU"/>
        </w:rPr>
        <w:t>8,9</w:t>
      </w:r>
      <w:r w:rsidRPr="00B1250B">
        <w:t> </w:t>
      </w:r>
      <w:proofErr w:type="spellStart"/>
      <w:r w:rsidRPr="00B1250B">
        <w:t>млн</w:t>
      </w:r>
      <w:proofErr w:type="spellEnd"/>
      <w:r w:rsidRPr="00B1250B">
        <w:t xml:space="preserve"> грн. </w:t>
      </w:r>
    </w:p>
    <w:p w:rsidR="007604C9" w:rsidRPr="00B1250B" w:rsidRDefault="007604C9" w:rsidP="007604C9">
      <w:pPr>
        <w:pStyle w:val="a5"/>
        <w:tabs>
          <w:tab w:val="left" w:pos="567"/>
        </w:tabs>
        <w:ind w:left="0" w:firstLine="567"/>
        <w:jc w:val="both"/>
      </w:pPr>
      <w:r w:rsidRPr="00B1250B">
        <w:t xml:space="preserve">Для фінансування впровадження заходів інвестиційного </w:t>
      </w:r>
      <w:proofErr w:type="spellStart"/>
      <w:r w:rsidRPr="00B1250B">
        <w:t>підпроєкту</w:t>
      </w:r>
      <w:proofErr w:type="spellEnd"/>
      <w:r w:rsidRPr="00B1250B">
        <w:t xml:space="preserve"> «Покращання інфраструктури громадського транспорту міста Миколаєва» отримано </w:t>
      </w:r>
      <w:r w:rsidR="00B94040" w:rsidRPr="00B1250B">
        <w:rPr>
          <w:lang w:val="ru-RU"/>
        </w:rPr>
        <w:t>130,8</w:t>
      </w:r>
      <w:r w:rsidRPr="00B1250B">
        <w:t> </w:t>
      </w:r>
      <w:proofErr w:type="spellStart"/>
      <w:r w:rsidRPr="00B1250B">
        <w:t>млн</w:t>
      </w:r>
      <w:proofErr w:type="spellEnd"/>
      <w:r w:rsidRPr="00B1250B">
        <w:t xml:space="preserve"> грн. </w:t>
      </w:r>
    </w:p>
    <w:p w:rsidR="00552208" w:rsidRDefault="00B94040" w:rsidP="00D65A9C">
      <w:pPr>
        <w:pStyle w:val="a5"/>
        <w:tabs>
          <w:tab w:val="left" w:pos="567"/>
        </w:tabs>
        <w:ind w:left="0" w:firstLine="567"/>
        <w:jc w:val="both"/>
      </w:pPr>
      <w:r w:rsidRPr="00B1250B">
        <w:t xml:space="preserve">Погашено зобов’язань 9,2 </w:t>
      </w:r>
      <w:proofErr w:type="spellStart"/>
      <w:r w:rsidRPr="00B1250B">
        <w:t>млн</w:t>
      </w:r>
      <w:proofErr w:type="spellEnd"/>
      <w:r w:rsidRPr="00B1250B">
        <w:t xml:space="preserve"> </w:t>
      </w:r>
      <w:proofErr w:type="spellStart"/>
      <w:r w:rsidRPr="00B1250B">
        <w:t>грн</w:t>
      </w:r>
      <w:proofErr w:type="spellEnd"/>
      <w:r w:rsidRPr="00B1250B">
        <w:t xml:space="preserve">: за кредитом НЕФКО, які надані на фінансування заходів інвестиційного </w:t>
      </w:r>
      <w:proofErr w:type="spellStart"/>
      <w:r w:rsidRPr="00B1250B">
        <w:t>проєкту</w:t>
      </w:r>
      <w:proofErr w:type="spellEnd"/>
      <w:r w:rsidRPr="00B1250B">
        <w:t xml:space="preserve"> «</w:t>
      </w:r>
      <w:proofErr w:type="spellStart"/>
      <w:r w:rsidRPr="00B1250B">
        <w:t>DemoUkrainaDH</w:t>
      </w:r>
      <w:proofErr w:type="spellEnd"/>
      <w:r w:rsidRPr="00B1250B">
        <w:t xml:space="preserve"> у місті Миколаїв» - 4,4 </w:t>
      </w:r>
      <w:proofErr w:type="spellStart"/>
      <w:r w:rsidRPr="00B1250B">
        <w:t>млн</w:t>
      </w:r>
      <w:proofErr w:type="spellEnd"/>
      <w:r w:rsidRPr="00B1250B">
        <w:t> </w:t>
      </w:r>
      <w:proofErr w:type="spellStart"/>
      <w:r w:rsidRPr="00B1250B">
        <w:t>грн</w:t>
      </w:r>
      <w:proofErr w:type="spellEnd"/>
      <w:r w:rsidRPr="00B1250B">
        <w:t xml:space="preserve"> та за запозиченням від Міністерства фінансів України (ЄІБ) для фінансування впровадження заходів інвестиційного </w:t>
      </w:r>
      <w:proofErr w:type="spellStart"/>
      <w:r w:rsidRPr="00B1250B">
        <w:t>підпроєкту</w:t>
      </w:r>
      <w:proofErr w:type="spellEnd"/>
      <w:r w:rsidRPr="00B1250B">
        <w:t xml:space="preserve"> «Покращання інфраструктури громадського транспорту міста Миколаєва – 4,8 млн. грн</w:t>
      </w:r>
      <w:r w:rsidR="00AC5B71" w:rsidRPr="00B1250B">
        <w:t xml:space="preserve">. </w:t>
      </w:r>
    </w:p>
    <w:p w:rsidR="00FB33E0" w:rsidRDefault="00FB33E0" w:rsidP="00D65A9C">
      <w:pPr>
        <w:pStyle w:val="a5"/>
        <w:tabs>
          <w:tab w:val="left" w:pos="567"/>
        </w:tabs>
        <w:ind w:left="0" w:firstLine="567"/>
        <w:jc w:val="both"/>
      </w:pPr>
    </w:p>
    <w:p w:rsidR="00183489" w:rsidRDefault="00183489" w:rsidP="00D65A9C">
      <w:pPr>
        <w:pStyle w:val="a5"/>
        <w:tabs>
          <w:tab w:val="left" w:pos="567"/>
        </w:tabs>
        <w:ind w:left="0" w:firstLine="567"/>
        <w:jc w:val="both"/>
      </w:pPr>
    </w:p>
    <w:p w:rsidR="00894718" w:rsidRPr="00382893" w:rsidRDefault="00894718" w:rsidP="00894718">
      <w:pPr>
        <w:pStyle w:val="a5"/>
        <w:tabs>
          <w:tab w:val="left" w:pos="567"/>
        </w:tabs>
        <w:ind w:left="6521" w:firstLine="1"/>
        <w:jc w:val="both"/>
      </w:pPr>
      <w:r w:rsidRPr="00382893">
        <w:t>Департамент фінансів</w:t>
      </w:r>
    </w:p>
    <w:p w:rsidR="00894718" w:rsidRPr="00382893" w:rsidRDefault="00894718" w:rsidP="00894718">
      <w:pPr>
        <w:pStyle w:val="a5"/>
        <w:tabs>
          <w:tab w:val="left" w:pos="567"/>
        </w:tabs>
        <w:ind w:left="6521" w:firstLine="1"/>
        <w:jc w:val="both"/>
      </w:pPr>
      <w:r w:rsidRPr="00382893">
        <w:t>Миколаївської міської ради</w:t>
      </w:r>
    </w:p>
    <w:p w:rsidR="00FB33E0" w:rsidRDefault="00FB33E0" w:rsidP="00894718">
      <w:pPr>
        <w:pStyle w:val="9"/>
      </w:pPr>
    </w:p>
    <w:sectPr w:rsidR="00FB33E0" w:rsidSect="00A80C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3E0" w:rsidRDefault="00FB33E0" w:rsidP="00952C8B">
      <w:pPr>
        <w:spacing w:after="0" w:line="240" w:lineRule="auto"/>
      </w:pPr>
      <w:r>
        <w:separator/>
      </w:r>
    </w:p>
  </w:endnote>
  <w:endnote w:type="continuationSeparator" w:id="1">
    <w:p w:rsidR="00FB33E0" w:rsidRDefault="00FB33E0" w:rsidP="0095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3E0" w:rsidRDefault="00FB33E0" w:rsidP="00952C8B">
      <w:pPr>
        <w:spacing w:after="0" w:line="240" w:lineRule="auto"/>
      </w:pPr>
      <w:r>
        <w:separator/>
      </w:r>
    </w:p>
  </w:footnote>
  <w:footnote w:type="continuationSeparator" w:id="1">
    <w:p w:rsidR="00FB33E0" w:rsidRDefault="00FB33E0" w:rsidP="0095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961032"/>
      <w:docPartObj>
        <w:docPartGallery w:val="Page Numbers (Top of Page)"/>
        <w:docPartUnique/>
      </w:docPartObj>
    </w:sdtPr>
    <w:sdtContent>
      <w:p w:rsidR="00FB33E0" w:rsidRDefault="00365D8E">
        <w:pPr>
          <w:pStyle w:val="ac"/>
          <w:jc w:val="center"/>
        </w:pPr>
        <w:fldSimple w:instr=" PAGE   \* MERGEFORMAT ">
          <w:r w:rsidR="00894718">
            <w:rPr>
              <w:noProof/>
            </w:rPr>
            <w:t>3</w:t>
          </w:r>
        </w:fldSimple>
      </w:p>
    </w:sdtContent>
  </w:sdt>
  <w:p w:rsidR="00FB33E0" w:rsidRDefault="00FB33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3AA"/>
    <w:multiLevelType w:val="hybridMultilevel"/>
    <w:tmpl w:val="EAEE3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B016A"/>
    <w:multiLevelType w:val="hybridMultilevel"/>
    <w:tmpl w:val="EEB4F1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9B1EED"/>
    <w:multiLevelType w:val="hybridMultilevel"/>
    <w:tmpl w:val="26C6E22C"/>
    <w:lvl w:ilvl="0" w:tplc="62D8609E">
      <w:numFmt w:val="bullet"/>
      <w:lvlText w:val="-"/>
      <w:lvlJc w:val="left"/>
      <w:pPr>
        <w:ind w:left="1287" w:hanging="72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AA7654"/>
    <w:multiLevelType w:val="hybridMultilevel"/>
    <w:tmpl w:val="B2A62070"/>
    <w:lvl w:ilvl="0" w:tplc="1074AF12">
      <w:numFmt w:val="bullet"/>
      <w:lvlText w:val="-"/>
      <w:lvlJc w:val="left"/>
      <w:pPr>
        <w:ind w:left="29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4">
    <w:nsid w:val="09F06828"/>
    <w:multiLevelType w:val="hybridMultilevel"/>
    <w:tmpl w:val="174C160C"/>
    <w:lvl w:ilvl="0" w:tplc="D5603B2A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7D0398"/>
    <w:multiLevelType w:val="hybridMultilevel"/>
    <w:tmpl w:val="FC58449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1820CA"/>
    <w:multiLevelType w:val="hybridMultilevel"/>
    <w:tmpl w:val="35B26842"/>
    <w:lvl w:ilvl="0" w:tplc="D5603B2A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B64655B"/>
    <w:multiLevelType w:val="hybridMultilevel"/>
    <w:tmpl w:val="2C22A3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B6734D"/>
    <w:multiLevelType w:val="hybridMultilevel"/>
    <w:tmpl w:val="2146FB68"/>
    <w:lvl w:ilvl="0" w:tplc="D5603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06DC9"/>
    <w:multiLevelType w:val="hybridMultilevel"/>
    <w:tmpl w:val="EEF6DE34"/>
    <w:lvl w:ilvl="0" w:tplc="D5603B2A">
      <w:numFmt w:val="bullet"/>
      <w:lvlText w:val="-"/>
      <w:lvlJc w:val="left"/>
      <w:pPr>
        <w:ind w:left="376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0">
    <w:nsid w:val="2F4E6EE4"/>
    <w:multiLevelType w:val="hybridMultilevel"/>
    <w:tmpl w:val="4084873C"/>
    <w:lvl w:ilvl="0" w:tplc="D5603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93682"/>
    <w:multiLevelType w:val="hybridMultilevel"/>
    <w:tmpl w:val="AD38EA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9E11D21"/>
    <w:multiLevelType w:val="hybridMultilevel"/>
    <w:tmpl w:val="7138C996"/>
    <w:lvl w:ilvl="0" w:tplc="D11487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267126"/>
    <w:multiLevelType w:val="hybridMultilevel"/>
    <w:tmpl w:val="0A523D34"/>
    <w:lvl w:ilvl="0" w:tplc="408A56D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8F307A"/>
    <w:multiLevelType w:val="hybridMultilevel"/>
    <w:tmpl w:val="DA405164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>
    <w:nsid w:val="4D5F7D34"/>
    <w:multiLevelType w:val="hybridMultilevel"/>
    <w:tmpl w:val="7FAC778A"/>
    <w:lvl w:ilvl="0" w:tplc="6C2AE77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24B27FD"/>
    <w:multiLevelType w:val="hybridMultilevel"/>
    <w:tmpl w:val="8D381E4A"/>
    <w:lvl w:ilvl="0" w:tplc="E29AD56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1E9514A"/>
    <w:multiLevelType w:val="hybridMultilevel"/>
    <w:tmpl w:val="998042B2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8">
    <w:nsid w:val="772A5E7C"/>
    <w:multiLevelType w:val="hybridMultilevel"/>
    <w:tmpl w:val="10DC13F6"/>
    <w:lvl w:ilvl="0" w:tplc="408A56D0">
      <w:numFmt w:val="bullet"/>
      <w:lvlText w:val="-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5525ED"/>
    <w:multiLevelType w:val="hybridMultilevel"/>
    <w:tmpl w:val="EC621674"/>
    <w:lvl w:ilvl="0" w:tplc="B14E72AE">
      <w:start w:val="7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1"/>
  </w:num>
  <w:num w:numId="4">
    <w:abstractNumId w:val="14"/>
  </w:num>
  <w:num w:numId="5">
    <w:abstractNumId w:val="1"/>
  </w:num>
  <w:num w:numId="6">
    <w:abstractNumId w:val="8"/>
  </w:num>
  <w:num w:numId="7">
    <w:abstractNumId w:val="10"/>
  </w:num>
  <w:num w:numId="8">
    <w:abstractNumId w:val="19"/>
  </w:num>
  <w:num w:numId="9">
    <w:abstractNumId w:val="7"/>
  </w:num>
  <w:num w:numId="10">
    <w:abstractNumId w:val="0"/>
  </w:num>
  <w:num w:numId="11">
    <w:abstractNumId w:val="4"/>
  </w:num>
  <w:num w:numId="12">
    <w:abstractNumId w:val="2"/>
  </w:num>
  <w:num w:numId="13">
    <w:abstractNumId w:val="6"/>
  </w:num>
  <w:num w:numId="14">
    <w:abstractNumId w:val="13"/>
  </w:num>
  <w:num w:numId="15">
    <w:abstractNumId w:val="18"/>
  </w:num>
  <w:num w:numId="16">
    <w:abstractNumId w:val="15"/>
  </w:num>
  <w:num w:numId="17">
    <w:abstractNumId w:val="12"/>
  </w:num>
  <w:num w:numId="18">
    <w:abstractNumId w:val="16"/>
  </w:num>
  <w:num w:numId="19">
    <w:abstractNumId w:val="3"/>
  </w:num>
  <w:num w:numId="20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8F"/>
    <w:rsid w:val="00000855"/>
    <w:rsid w:val="00001C13"/>
    <w:rsid w:val="00003D04"/>
    <w:rsid w:val="000045D1"/>
    <w:rsid w:val="000071B9"/>
    <w:rsid w:val="00010BFE"/>
    <w:rsid w:val="00010DD6"/>
    <w:rsid w:val="00011A73"/>
    <w:rsid w:val="000142DA"/>
    <w:rsid w:val="00014ACF"/>
    <w:rsid w:val="00016410"/>
    <w:rsid w:val="0001752F"/>
    <w:rsid w:val="0002010A"/>
    <w:rsid w:val="0002076A"/>
    <w:rsid w:val="00020968"/>
    <w:rsid w:val="0002248D"/>
    <w:rsid w:val="00023933"/>
    <w:rsid w:val="00023E52"/>
    <w:rsid w:val="00026E0A"/>
    <w:rsid w:val="00031FFA"/>
    <w:rsid w:val="00033736"/>
    <w:rsid w:val="000348CA"/>
    <w:rsid w:val="00034ABC"/>
    <w:rsid w:val="00035C64"/>
    <w:rsid w:val="00035D9A"/>
    <w:rsid w:val="00036A33"/>
    <w:rsid w:val="000377B4"/>
    <w:rsid w:val="00040475"/>
    <w:rsid w:val="00040901"/>
    <w:rsid w:val="00042C2E"/>
    <w:rsid w:val="00044F5B"/>
    <w:rsid w:val="00044FEC"/>
    <w:rsid w:val="00045A1E"/>
    <w:rsid w:val="00046495"/>
    <w:rsid w:val="00046A2F"/>
    <w:rsid w:val="00047772"/>
    <w:rsid w:val="000479F1"/>
    <w:rsid w:val="00050195"/>
    <w:rsid w:val="000513DC"/>
    <w:rsid w:val="000525B1"/>
    <w:rsid w:val="00052C6A"/>
    <w:rsid w:val="00053A47"/>
    <w:rsid w:val="00053AA7"/>
    <w:rsid w:val="00055286"/>
    <w:rsid w:val="000558C4"/>
    <w:rsid w:val="0005738A"/>
    <w:rsid w:val="00062F65"/>
    <w:rsid w:val="000658C3"/>
    <w:rsid w:val="000663BE"/>
    <w:rsid w:val="00066E35"/>
    <w:rsid w:val="00066E8A"/>
    <w:rsid w:val="00067226"/>
    <w:rsid w:val="00071E0A"/>
    <w:rsid w:val="000749E5"/>
    <w:rsid w:val="00076FB2"/>
    <w:rsid w:val="000808B7"/>
    <w:rsid w:val="00080F0C"/>
    <w:rsid w:val="000813A8"/>
    <w:rsid w:val="00082E13"/>
    <w:rsid w:val="0008474F"/>
    <w:rsid w:val="00087772"/>
    <w:rsid w:val="00091E0D"/>
    <w:rsid w:val="000954EC"/>
    <w:rsid w:val="000A1582"/>
    <w:rsid w:val="000A60FD"/>
    <w:rsid w:val="000A61D3"/>
    <w:rsid w:val="000A7200"/>
    <w:rsid w:val="000A7F4B"/>
    <w:rsid w:val="000B1762"/>
    <w:rsid w:val="000B228A"/>
    <w:rsid w:val="000B3923"/>
    <w:rsid w:val="000B3B74"/>
    <w:rsid w:val="000B3CC0"/>
    <w:rsid w:val="000B4AB0"/>
    <w:rsid w:val="000B7507"/>
    <w:rsid w:val="000C1642"/>
    <w:rsid w:val="000C1E45"/>
    <w:rsid w:val="000C4BB4"/>
    <w:rsid w:val="000C5F74"/>
    <w:rsid w:val="000D0CD1"/>
    <w:rsid w:val="000D21F3"/>
    <w:rsid w:val="000D3FDF"/>
    <w:rsid w:val="000D4692"/>
    <w:rsid w:val="000D523B"/>
    <w:rsid w:val="000D6FE0"/>
    <w:rsid w:val="000E21B8"/>
    <w:rsid w:val="000E3E78"/>
    <w:rsid w:val="000E566C"/>
    <w:rsid w:val="000E5D8C"/>
    <w:rsid w:val="000E6382"/>
    <w:rsid w:val="000E6754"/>
    <w:rsid w:val="000E72D8"/>
    <w:rsid w:val="000E78F9"/>
    <w:rsid w:val="000E7F3D"/>
    <w:rsid w:val="000F14D8"/>
    <w:rsid w:val="000F2D76"/>
    <w:rsid w:val="000F4773"/>
    <w:rsid w:val="000F7C49"/>
    <w:rsid w:val="001019AD"/>
    <w:rsid w:val="00102234"/>
    <w:rsid w:val="001040F5"/>
    <w:rsid w:val="00104782"/>
    <w:rsid w:val="001047EB"/>
    <w:rsid w:val="00104C00"/>
    <w:rsid w:val="00106911"/>
    <w:rsid w:val="00106D64"/>
    <w:rsid w:val="001102BA"/>
    <w:rsid w:val="00110FD8"/>
    <w:rsid w:val="00111C03"/>
    <w:rsid w:val="00111ED0"/>
    <w:rsid w:val="001120E8"/>
    <w:rsid w:val="00113591"/>
    <w:rsid w:val="001138B8"/>
    <w:rsid w:val="00114851"/>
    <w:rsid w:val="00116224"/>
    <w:rsid w:val="001168FC"/>
    <w:rsid w:val="00121205"/>
    <w:rsid w:val="00121E6E"/>
    <w:rsid w:val="00122E9F"/>
    <w:rsid w:val="00124F12"/>
    <w:rsid w:val="001264B1"/>
    <w:rsid w:val="00127A96"/>
    <w:rsid w:val="00133666"/>
    <w:rsid w:val="00135FB6"/>
    <w:rsid w:val="001404B8"/>
    <w:rsid w:val="00140EFC"/>
    <w:rsid w:val="001422E1"/>
    <w:rsid w:val="00143541"/>
    <w:rsid w:val="0015143A"/>
    <w:rsid w:val="00153CB8"/>
    <w:rsid w:val="00155533"/>
    <w:rsid w:val="001558DC"/>
    <w:rsid w:val="00155DF2"/>
    <w:rsid w:val="00156244"/>
    <w:rsid w:val="001566E3"/>
    <w:rsid w:val="00157629"/>
    <w:rsid w:val="00157845"/>
    <w:rsid w:val="0016013E"/>
    <w:rsid w:val="001603A8"/>
    <w:rsid w:val="00160E69"/>
    <w:rsid w:val="00161600"/>
    <w:rsid w:val="00162F8D"/>
    <w:rsid w:val="0016465F"/>
    <w:rsid w:val="00165730"/>
    <w:rsid w:val="00165B32"/>
    <w:rsid w:val="00166AEF"/>
    <w:rsid w:val="00166B0A"/>
    <w:rsid w:val="00170CA4"/>
    <w:rsid w:val="00171AD3"/>
    <w:rsid w:val="00175826"/>
    <w:rsid w:val="00177B1A"/>
    <w:rsid w:val="00177F6C"/>
    <w:rsid w:val="00180682"/>
    <w:rsid w:val="0018182E"/>
    <w:rsid w:val="00182A78"/>
    <w:rsid w:val="00182BF4"/>
    <w:rsid w:val="00183489"/>
    <w:rsid w:val="00184A42"/>
    <w:rsid w:val="00190054"/>
    <w:rsid w:val="001912E3"/>
    <w:rsid w:val="0019228E"/>
    <w:rsid w:val="00192447"/>
    <w:rsid w:val="00192CDE"/>
    <w:rsid w:val="00194871"/>
    <w:rsid w:val="00194EEB"/>
    <w:rsid w:val="00195EE0"/>
    <w:rsid w:val="0019722B"/>
    <w:rsid w:val="00197697"/>
    <w:rsid w:val="001976F8"/>
    <w:rsid w:val="001A0284"/>
    <w:rsid w:val="001A152A"/>
    <w:rsid w:val="001A1DE9"/>
    <w:rsid w:val="001A4115"/>
    <w:rsid w:val="001A4B53"/>
    <w:rsid w:val="001A5527"/>
    <w:rsid w:val="001B036B"/>
    <w:rsid w:val="001B1500"/>
    <w:rsid w:val="001B3916"/>
    <w:rsid w:val="001B3A1A"/>
    <w:rsid w:val="001B4CDD"/>
    <w:rsid w:val="001B557E"/>
    <w:rsid w:val="001B61CD"/>
    <w:rsid w:val="001C19A5"/>
    <w:rsid w:val="001C2657"/>
    <w:rsid w:val="001C5385"/>
    <w:rsid w:val="001D0D7C"/>
    <w:rsid w:val="001D0F7F"/>
    <w:rsid w:val="001D3512"/>
    <w:rsid w:val="001D5C7A"/>
    <w:rsid w:val="001D647A"/>
    <w:rsid w:val="001D7398"/>
    <w:rsid w:val="001E0858"/>
    <w:rsid w:val="001E0FAD"/>
    <w:rsid w:val="001E123C"/>
    <w:rsid w:val="001E198E"/>
    <w:rsid w:val="001E3374"/>
    <w:rsid w:val="001E4D27"/>
    <w:rsid w:val="001E6A0B"/>
    <w:rsid w:val="001E7890"/>
    <w:rsid w:val="001E7C43"/>
    <w:rsid w:val="001F06E8"/>
    <w:rsid w:val="001F0DB2"/>
    <w:rsid w:val="001F0EBF"/>
    <w:rsid w:val="001F1240"/>
    <w:rsid w:val="001F2264"/>
    <w:rsid w:val="001F2304"/>
    <w:rsid w:val="001F2DD9"/>
    <w:rsid w:val="001F2EF4"/>
    <w:rsid w:val="001F32CC"/>
    <w:rsid w:val="001F6AA9"/>
    <w:rsid w:val="001F77E5"/>
    <w:rsid w:val="002013DF"/>
    <w:rsid w:val="00202B60"/>
    <w:rsid w:val="00204202"/>
    <w:rsid w:val="00204B5E"/>
    <w:rsid w:val="002106B2"/>
    <w:rsid w:val="0021446A"/>
    <w:rsid w:val="0021507A"/>
    <w:rsid w:val="00216A60"/>
    <w:rsid w:val="00216ECB"/>
    <w:rsid w:val="002200CB"/>
    <w:rsid w:val="00221E86"/>
    <w:rsid w:val="00226697"/>
    <w:rsid w:val="00226F68"/>
    <w:rsid w:val="00227D95"/>
    <w:rsid w:val="00230128"/>
    <w:rsid w:val="0023064B"/>
    <w:rsid w:val="002318FB"/>
    <w:rsid w:val="0023258F"/>
    <w:rsid w:val="00232B12"/>
    <w:rsid w:val="002335B0"/>
    <w:rsid w:val="00235123"/>
    <w:rsid w:val="00235782"/>
    <w:rsid w:val="00235FEF"/>
    <w:rsid w:val="002373A0"/>
    <w:rsid w:val="0024089C"/>
    <w:rsid w:val="00240D31"/>
    <w:rsid w:val="00242E54"/>
    <w:rsid w:val="00243555"/>
    <w:rsid w:val="00243AB2"/>
    <w:rsid w:val="00244FCA"/>
    <w:rsid w:val="00246F94"/>
    <w:rsid w:val="00250A6E"/>
    <w:rsid w:val="002517CD"/>
    <w:rsid w:val="00251CC2"/>
    <w:rsid w:val="00252339"/>
    <w:rsid w:val="0025378D"/>
    <w:rsid w:val="00253C8A"/>
    <w:rsid w:val="0025562F"/>
    <w:rsid w:val="00256A45"/>
    <w:rsid w:val="002659C7"/>
    <w:rsid w:val="00267099"/>
    <w:rsid w:val="00267D9C"/>
    <w:rsid w:val="0027048B"/>
    <w:rsid w:val="00270619"/>
    <w:rsid w:val="00273593"/>
    <w:rsid w:val="0027361B"/>
    <w:rsid w:val="00274371"/>
    <w:rsid w:val="002748C9"/>
    <w:rsid w:val="00277689"/>
    <w:rsid w:val="0027784B"/>
    <w:rsid w:val="00286F38"/>
    <w:rsid w:val="002876F2"/>
    <w:rsid w:val="00287708"/>
    <w:rsid w:val="002877FB"/>
    <w:rsid w:val="0029025E"/>
    <w:rsid w:val="00290E23"/>
    <w:rsid w:val="002918F7"/>
    <w:rsid w:val="00294F22"/>
    <w:rsid w:val="00296ABC"/>
    <w:rsid w:val="00296E3C"/>
    <w:rsid w:val="002A07C0"/>
    <w:rsid w:val="002A2B22"/>
    <w:rsid w:val="002A2DE9"/>
    <w:rsid w:val="002A40B4"/>
    <w:rsid w:val="002A4776"/>
    <w:rsid w:val="002A4EB5"/>
    <w:rsid w:val="002A5008"/>
    <w:rsid w:val="002B092E"/>
    <w:rsid w:val="002B6AC6"/>
    <w:rsid w:val="002C0B26"/>
    <w:rsid w:val="002C20A1"/>
    <w:rsid w:val="002C34D0"/>
    <w:rsid w:val="002C52E9"/>
    <w:rsid w:val="002C5754"/>
    <w:rsid w:val="002D019D"/>
    <w:rsid w:val="002D14DB"/>
    <w:rsid w:val="002D1D41"/>
    <w:rsid w:val="002D2FA1"/>
    <w:rsid w:val="002D4598"/>
    <w:rsid w:val="002D4F31"/>
    <w:rsid w:val="002D5F0C"/>
    <w:rsid w:val="002D6BFD"/>
    <w:rsid w:val="002D7644"/>
    <w:rsid w:val="002E2B29"/>
    <w:rsid w:val="002E7B48"/>
    <w:rsid w:val="002F1C7B"/>
    <w:rsid w:val="002F3857"/>
    <w:rsid w:val="002F3E94"/>
    <w:rsid w:val="002F5874"/>
    <w:rsid w:val="002F7A08"/>
    <w:rsid w:val="002F7A69"/>
    <w:rsid w:val="003008B6"/>
    <w:rsid w:val="00301091"/>
    <w:rsid w:val="00301513"/>
    <w:rsid w:val="00301D8D"/>
    <w:rsid w:val="00304326"/>
    <w:rsid w:val="003045F8"/>
    <w:rsid w:val="00304801"/>
    <w:rsid w:val="00304A53"/>
    <w:rsid w:val="0030738E"/>
    <w:rsid w:val="00312168"/>
    <w:rsid w:val="00312E08"/>
    <w:rsid w:val="0031309F"/>
    <w:rsid w:val="00314EE6"/>
    <w:rsid w:val="003152F2"/>
    <w:rsid w:val="0031653B"/>
    <w:rsid w:val="003200A6"/>
    <w:rsid w:val="00320659"/>
    <w:rsid w:val="00321A93"/>
    <w:rsid w:val="0032688E"/>
    <w:rsid w:val="00331110"/>
    <w:rsid w:val="00333923"/>
    <w:rsid w:val="00333B25"/>
    <w:rsid w:val="003361E9"/>
    <w:rsid w:val="003371CC"/>
    <w:rsid w:val="003403EE"/>
    <w:rsid w:val="00341C02"/>
    <w:rsid w:val="00342513"/>
    <w:rsid w:val="00343298"/>
    <w:rsid w:val="00345529"/>
    <w:rsid w:val="00345BB9"/>
    <w:rsid w:val="0034757F"/>
    <w:rsid w:val="003507F4"/>
    <w:rsid w:val="003524A0"/>
    <w:rsid w:val="00356897"/>
    <w:rsid w:val="00360928"/>
    <w:rsid w:val="003614A8"/>
    <w:rsid w:val="00362AB3"/>
    <w:rsid w:val="00363010"/>
    <w:rsid w:val="00363578"/>
    <w:rsid w:val="00365D8E"/>
    <w:rsid w:val="00370019"/>
    <w:rsid w:val="00371990"/>
    <w:rsid w:val="0037478C"/>
    <w:rsid w:val="00374FD3"/>
    <w:rsid w:val="0037559A"/>
    <w:rsid w:val="00376493"/>
    <w:rsid w:val="003816E7"/>
    <w:rsid w:val="00382E71"/>
    <w:rsid w:val="00382FC3"/>
    <w:rsid w:val="00383BE9"/>
    <w:rsid w:val="003850D5"/>
    <w:rsid w:val="00385C58"/>
    <w:rsid w:val="003862A9"/>
    <w:rsid w:val="00386A16"/>
    <w:rsid w:val="003874D1"/>
    <w:rsid w:val="003874F2"/>
    <w:rsid w:val="00387EA8"/>
    <w:rsid w:val="00390D01"/>
    <w:rsid w:val="0039123A"/>
    <w:rsid w:val="003917F8"/>
    <w:rsid w:val="003930FA"/>
    <w:rsid w:val="00395116"/>
    <w:rsid w:val="003953D8"/>
    <w:rsid w:val="00395402"/>
    <w:rsid w:val="003963D1"/>
    <w:rsid w:val="00397F1C"/>
    <w:rsid w:val="003A0128"/>
    <w:rsid w:val="003A12E9"/>
    <w:rsid w:val="003A309D"/>
    <w:rsid w:val="003A4066"/>
    <w:rsid w:val="003A4864"/>
    <w:rsid w:val="003A7914"/>
    <w:rsid w:val="003B0059"/>
    <w:rsid w:val="003B0C55"/>
    <w:rsid w:val="003B1106"/>
    <w:rsid w:val="003B24EB"/>
    <w:rsid w:val="003B39CF"/>
    <w:rsid w:val="003B3A78"/>
    <w:rsid w:val="003B3AF3"/>
    <w:rsid w:val="003B4A86"/>
    <w:rsid w:val="003B6175"/>
    <w:rsid w:val="003C0125"/>
    <w:rsid w:val="003C13E3"/>
    <w:rsid w:val="003C1F7A"/>
    <w:rsid w:val="003C3665"/>
    <w:rsid w:val="003C4EAE"/>
    <w:rsid w:val="003C7232"/>
    <w:rsid w:val="003D0DC0"/>
    <w:rsid w:val="003D4A3A"/>
    <w:rsid w:val="003D60F6"/>
    <w:rsid w:val="003D628F"/>
    <w:rsid w:val="003D7A10"/>
    <w:rsid w:val="003D7B4B"/>
    <w:rsid w:val="003E0265"/>
    <w:rsid w:val="003E14AE"/>
    <w:rsid w:val="003E3DDF"/>
    <w:rsid w:val="003E4E85"/>
    <w:rsid w:val="003E6A95"/>
    <w:rsid w:val="003E7636"/>
    <w:rsid w:val="003F004A"/>
    <w:rsid w:val="003F2B09"/>
    <w:rsid w:val="003F2F46"/>
    <w:rsid w:val="003F307F"/>
    <w:rsid w:val="003F344B"/>
    <w:rsid w:val="003F533E"/>
    <w:rsid w:val="003F610F"/>
    <w:rsid w:val="003F670B"/>
    <w:rsid w:val="003F6C37"/>
    <w:rsid w:val="003F7C55"/>
    <w:rsid w:val="003F7CD6"/>
    <w:rsid w:val="003F7E0B"/>
    <w:rsid w:val="0040002C"/>
    <w:rsid w:val="00400862"/>
    <w:rsid w:val="0040152B"/>
    <w:rsid w:val="00402635"/>
    <w:rsid w:val="00402B5E"/>
    <w:rsid w:val="00404672"/>
    <w:rsid w:val="00404839"/>
    <w:rsid w:val="0040557F"/>
    <w:rsid w:val="00406EC0"/>
    <w:rsid w:val="004077CF"/>
    <w:rsid w:val="00407FE9"/>
    <w:rsid w:val="00410218"/>
    <w:rsid w:val="00410335"/>
    <w:rsid w:val="00410C22"/>
    <w:rsid w:val="0041114C"/>
    <w:rsid w:val="004124B7"/>
    <w:rsid w:val="004138AA"/>
    <w:rsid w:val="00414D6A"/>
    <w:rsid w:val="00417E55"/>
    <w:rsid w:val="00420560"/>
    <w:rsid w:val="0042168A"/>
    <w:rsid w:val="004220AE"/>
    <w:rsid w:val="00422F20"/>
    <w:rsid w:val="00424E32"/>
    <w:rsid w:val="00424F5C"/>
    <w:rsid w:val="004257BD"/>
    <w:rsid w:val="00425B1D"/>
    <w:rsid w:val="00425C2E"/>
    <w:rsid w:val="00427B88"/>
    <w:rsid w:val="0043059C"/>
    <w:rsid w:val="0043084A"/>
    <w:rsid w:val="0043140A"/>
    <w:rsid w:val="00432216"/>
    <w:rsid w:val="004334F6"/>
    <w:rsid w:val="00433CDF"/>
    <w:rsid w:val="004341E0"/>
    <w:rsid w:val="0043493E"/>
    <w:rsid w:val="00435525"/>
    <w:rsid w:val="00440030"/>
    <w:rsid w:val="00441031"/>
    <w:rsid w:val="00441A82"/>
    <w:rsid w:val="00442E17"/>
    <w:rsid w:val="004451D4"/>
    <w:rsid w:val="00446075"/>
    <w:rsid w:val="00446263"/>
    <w:rsid w:val="004463EB"/>
    <w:rsid w:val="00450532"/>
    <w:rsid w:val="00450A81"/>
    <w:rsid w:val="00450FEA"/>
    <w:rsid w:val="00451B1F"/>
    <w:rsid w:val="00453F31"/>
    <w:rsid w:val="00454EF0"/>
    <w:rsid w:val="00455626"/>
    <w:rsid w:val="00455DD8"/>
    <w:rsid w:val="004577E5"/>
    <w:rsid w:val="00457B2D"/>
    <w:rsid w:val="00464FE8"/>
    <w:rsid w:val="00465009"/>
    <w:rsid w:val="0046586A"/>
    <w:rsid w:val="00467834"/>
    <w:rsid w:val="00473642"/>
    <w:rsid w:val="00474F05"/>
    <w:rsid w:val="004772AD"/>
    <w:rsid w:val="004819D0"/>
    <w:rsid w:val="00484531"/>
    <w:rsid w:val="00485EF3"/>
    <w:rsid w:val="0048605C"/>
    <w:rsid w:val="004874FA"/>
    <w:rsid w:val="00491269"/>
    <w:rsid w:val="00491C1B"/>
    <w:rsid w:val="004937D5"/>
    <w:rsid w:val="00495395"/>
    <w:rsid w:val="00495D35"/>
    <w:rsid w:val="00496206"/>
    <w:rsid w:val="004977AF"/>
    <w:rsid w:val="004A1013"/>
    <w:rsid w:val="004A3CC6"/>
    <w:rsid w:val="004A7FB7"/>
    <w:rsid w:val="004B1153"/>
    <w:rsid w:val="004B4607"/>
    <w:rsid w:val="004B57F6"/>
    <w:rsid w:val="004B58E7"/>
    <w:rsid w:val="004B6173"/>
    <w:rsid w:val="004B77BE"/>
    <w:rsid w:val="004B78D1"/>
    <w:rsid w:val="004C1691"/>
    <w:rsid w:val="004C1C13"/>
    <w:rsid w:val="004C3E2E"/>
    <w:rsid w:val="004C5DDC"/>
    <w:rsid w:val="004C65C9"/>
    <w:rsid w:val="004C728D"/>
    <w:rsid w:val="004C73A5"/>
    <w:rsid w:val="004D29F2"/>
    <w:rsid w:val="004D38E8"/>
    <w:rsid w:val="004D394C"/>
    <w:rsid w:val="004D4537"/>
    <w:rsid w:val="004D532B"/>
    <w:rsid w:val="004D6600"/>
    <w:rsid w:val="004E06ED"/>
    <w:rsid w:val="004E0E43"/>
    <w:rsid w:val="004E493F"/>
    <w:rsid w:val="004E6034"/>
    <w:rsid w:val="004F0B40"/>
    <w:rsid w:val="004F15F5"/>
    <w:rsid w:val="004F198A"/>
    <w:rsid w:val="004F1F9A"/>
    <w:rsid w:val="004F40F5"/>
    <w:rsid w:val="004F52B4"/>
    <w:rsid w:val="004F608B"/>
    <w:rsid w:val="004F66CF"/>
    <w:rsid w:val="004F6C52"/>
    <w:rsid w:val="004F6D85"/>
    <w:rsid w:val="00500796"/>
    <w:rsid w:val="005038AC"/>
    <w:rsid w:val="00504920"/>
    <w:rsid w:val="00505908"/>
    <w:rsid w:val="00506D4E"/>
    <w:rsid w:val="00512BBE"/>
    <w:rsid w:val="00514201"/>
    <w:rsid w:val="005161F2"/>
    <w:rsid w:val="00520FD4"/>
    <w:rsid w:val="0052112F"/>
    <w:rsid w:val="005213A9"/>
    <w:rsid w:val="00521D24"/>
    <w:rsid w:val="00522F74"/>
    <w:rsid w:val="0052506B"/>
    <w:rsid w:val="00526157"/>
    <w:rsid w:val="00531523"/>
    <w:rsid w:val="00532FB0"/>
    <w:rsid w:val="00534FC8"/>
    <w:rsid w:val="00535D4D"/>
    <w:rsid w:val="00536945"/>
    <w:rsid w:val="00537BDD"/>
    <w:rsid w:val="00540668"/>
    <w:rsid w:val="00542312"/>
    <w:rsid w:val="005427EF"/>
    <w:rsid w:val="00542891"/>
    <w:rsid w:val="00544419"/>
    <w:rsid w:val="00544FBB"/>
    <w:rsid w:val="005464A9"/>
    <w:rsid w:val="00550BF9"/>
    <w:rsid w:val="00552208"/>
    <w:rsid w:val="0055321F"/>
    <w:rsid w:val="00555E9C"/>
    <w:rsid w:val="005565E0"/>
    <w:rsid w:val="0056107F"/>
    <w:rsid w:val="005614A4"/>
    <w:rsid w:val="00561719"/>
    <w:rsid w:val="005639D2"/>
    <w:rsid w:val="00563A12"/>
    <w:rsid w:val="00564F34"/>
    <w:rsid w:val="0056515A"/>
    <w:rsid w:val="0056569B"/>
    <w:rsid w:val="00566083"/>
    <w:rsid w:val="0057016E"/>
    <w:rsid w:val="0057020B"/>
    <w:rsid w:val="00570A40"/>
    <w:rsid w:val="00570B5A"/>
    <w:rsid w:val="00570E6A"/>
    <w:rsid w:val="00574128"/>
    <w:rsid w:val="005756EB"/>
    <w:rsid w:val="00580831"/>
    <w:rsid w:val="005819C0"/>
    <w:rsid w:val="00581A33"/>
    <w:rsid w:val="005825C0"/>
    <w:rsid w:val="00583393"/>
    <w:rsid w:val="00583D2F"/>
    <w:rsid w:val="00587B40"/>
    <w:rsid w:val="005906A1"/>
    <w:rsid w:val="00590F68"/>
    <w:rsid w:val="005916EA"/>
    <w:rsid w:val="005917EC"/>
    <w:rsid w:val="00592AB9"/>
    <w:rsid w:val="00593BE4"/>
    <w:rsid w:val="00594BB9"/>
    <w:rsid w:val="00594BEB"/>
    <w:rsid w:val="005A1360"/>
    <w:rsid w:val="005A3551"/>
    <w:rsid w:val="005A5BA5"/>
    <w:rsid w:val="005A75B2"/>
    <w:rsid w:val="005B00B0"/>
    <w:rsid w:val="005B00FA"/>
    <w:rsid w:val="005B13A0"/>
    <w:rsid w:val="005B1487"/>
    <w:rsid w:val="005B1DB0"/>
    <w:rsid w:val="005B2854"/>
    <w:rsid w:val="005B356E"/>
    <w:rsid w:val="005B5359"/>
    <w:rsid w:val="005B622F"/>
    <w:rsid w:val="005B70BC"/>
    <w:rsid w:val="005B7C29"/>
    <w:rsid w:val="005C1315"/>
    <w:rsid w:val="005C1C0C"/>
    <w:rsid w:val="005C4550"/>
    <w:rsid w:val="005D02C6"/>
    <w:rsid w:val="005D208A"/>
    <w:rsid w:val="005D2112"/>
    <w:rsid w:val="005D30DE"/>
    <w:rsid w:val="005D4035"/>
    <w:rsid w:val="005D6413"/>
    <w:rsid w:val="005D6AE2"/>
    <w:rsid w:val="005D74E7"/>
    <w:rsid w:val="005E05D0"/>
    <w:rsid w:val="005E275B"/>
    <w:rsid w:val="005E2F19"/>
    <w:rsid w:val="005E43F3"/>
    <w:rsid w:val="005E760F"/>
    <w:rsid w:val="005F3808"/>
    <w:rsid w:val="005F536E"/>
    <w:rsid w:val="005F5FF0"/>
    <w:rsid w:val="005F6D1A"/>
    <w:rsid w:val="005F7A9D"/>
    <w:rsid w:val="00601BD5"/>
    <w:rsid w:val="00604398"/>
    <w:rsid w:val="00605C46"/>
    <w:rsid w:val="006118D3"/>
    <w:rsid w:val="00611BEB"/>
    <w:rsid w:val="00611E8F"/>
    <w:rsid w:val="0061529B"/>
    <w:rsid w:val="00615637"/>
    <w:rsid w:val="0061575A"/>
    <w:rsid w:val="006157E3"/>
    <w:rsid w:val="0061587A"/>
    <w:rsid w:val="0062143F"/>
    <w:rsid w:val="00621FE7"/>
    <w:rsid w:val="006228B5"/>
    <w:rsid w:val="006242F3"/>
    <w:rsid w:val="00625FA9"/>
    <w:rsid w:val="0062720D"/>
    <w:rsid w:val="00630739"/>
    <w:rsid w:val="00630AA6"/>
    <w:rsid w:val="006324F8"/>
    <w:rsid w:val="00632A09"/>
    <w:rsid w:val="0063418C"/>
    <w:rsid w:val="006370BF"/>
    <w:rsid w:val="00641795"/>
    <w:rsid w:val="00642D53"/>
    <w:rsid w:val="00642D77"/>
    <w:rsid w:val="00643E21"/>
    <w:rsid w:val="00645198"/>
    <w:rsid w:val="00647182"/>
    <w:rsid w:val="0064766D"/>
    <w:rsid w:val="0065473B"/>
    <w:rsid w:val="00655E37"/>
    <w:rsid w:val="006567F7"/>
    <w:rsid w:val="00657547"/>
    <w:rsid w:val="00657ADE"/>
    <w:rsid w:val="006616A2"/>
    <w:rsid w:val="00662914"/>
    <w:rsid w:val="006638A0"/>
    <w:rsid w:val="0066665A"/>
    <w:rsid w:val="00667CBC"/>
    <w:rsid w:val="00670A44"/>
    <w:rsid w:val="00672024"/>
    <w:rsid w:val="00673E66"/>
    <w:rsid w:val="006745DF"/>
    <w:rsid w:val="006746EB"/>
    <w:rsid w:val="00674D04"/>
    <w:rsid w:val="00675AB5"/>
    <w:rsid w:val="006766E8"/>
    <w:rsid w:val="00676FE3"/>
    <w:rsid w:val="00682A0D"/>
    <w:rsid w:val="0068434F"/>
    <w:rsid w:val="006922B4"/>
    <w:rsid w:val="00692AE2"/>
    <w:rsid w:val="00696096"/>
    <w:rsid w:val="006A08ED"/>
    <w:rsid w:val="006A16A8"/>
    <w:rsid w:val="006A415E"/>
    <w:rsid w:val="006A5232"/>
    <w:rsid w:val="006A74D5"/>
    <w:rsid w:val="006A7DFD"/>
    <w:rsid w:val="006B408F"/>
    <w:rsid w:val="006B4FD4"/>
    <w:rsid w:val="006B55CA"/>
    <w:rsid w:val="006B747F"/>
    <w:rsid w:val="006C0957"/>
    <w:rsid w:val="006C10D4"/>
    <w:rsid w:val="006C2019"/>
    <w:rsid w:val="006C2715"/>
    <w:rsid w:val="006C342F"/>
    <w:rsid w:val="006C4DA1"/>
    <w:rsid w:val="006C4E31"/>
    <w:rsid w:val="006C6EEE"/>
    <w:rsid w:val="006D0E86"/>
    <w:rsid w:val="006D48EC"/>
    <w:rsid w:val="006D5DDB"/>
    <w:rsid w:val="006D6F48"/>
    <w:rsid w:val="006D7001"/>
    <w:rsid w:val="006E0AA1"/>
    <w:rsid w:val="006E263D"/>
    <w:rsid w:val="006E3026"/>
    <w:rsid w:val="006E6E31"/>
    <w:rsid w:val="006E70A1"/>
    <w:rsid w:val="006E7160"/>
    <w:rsid w:val="006F0687"/>
    <w:rsid w:val="006F1B26"/>
    <w:rsid w:val="006F208E"/>
    <w:rsid w:val="006F33D8"/>
    <w:rsid w:val="006F365B"/>
    <w:rsid w:val="006F38A9"/>
    <w:rsid w:val="006F3AE2"/>
    <w:rsid w:val="006F47B5"/>
    <w:rsid w:val="006F4F52"/>
    <w:rsid w:val="006F558C"/>
    <w:rsid w:val="0070123C"/>
    <w:rsid w:val="00702EC1"/>
    <w:rsid w:val="007042D2"/>
    <w:rsid w:val="0070557A"/>
    <w:rsid w:val="00706525"/>
    <w:rsid w:val="00706527"/>
    <w:rsid w:val="007073F1"/>
    <w:rsid w:val="007117C6"/>
    <w:rsid w:val="007119B6"/>
    <w:rsid w:val="00711D93"/>
    <w:rsid w:val="00721C2F"/>
    <w:rsid w:val="00726AE0"/>
    <w:rsid w:val="00726CDA"/>
    <w:rsid w:val="00727A30"/>
    <w:rsid w:val="007326A8"/>
    <w:rsid w:val="007329C6"/>
    <w:rsid w:val="00734C07"/>
    <w:rsid w:val="00735972"/>
    <w:rsid w:val="00735F52"/>
    <w:rsid w:val="007362CA"/>
    <w:rsid w:val="007368F8"/>
    <w:rsid w:val="0073702B"/>
    <w:rsid w:val="007411F1"/>
    <w:rsid w:val="00744AD5"/>
    <w:rsid w:val="00744CA8"/>
    <w:rsid w:val="00745366"/>
    <w:rsid w:val="00745679"/>
    <w:rsid w:val="00746AE1"/>
    <w:rsid w:val="0074730D"/>
    <w:rsid w:val="00750434"/>
    <w:rsid w:val="00750A5F"/>
    <w:rsid w:val="007515BD"/>
    <w:rsid w:val="00751E3A"/>
    <w:rsid w:val="00752831"/>
    <w:rsid w:val="007541CC"/>
    <w:rsid w:val="007604C9"/>
    <w:rsid w:val="007611C5"/>
    <w:rsid w:val="007616F1"/>
    <w:rsid w:val="0076220B"/>
    <w:rsid w:val="0076321A"/>
    <w:rsid w:val="00763A57"/>
    <w:rsid w:val="00765140"/>
    <w:rsid w:val="0076584F"/>
    <w:rsid w:val="00766010"/>
    <w:rsid w:val="00766496"/>
    <w:rsid w:val="00767125"/>
    <w:rsid w:val="007730D5"/>
    <w:rsid w:val="007745B7"/>
    <w:rsid w:val="007767B1"/>
    <w:rsid w:val="00777A27"/>
    <w:rsid w:val="00783DBE"/>
    <w:rsid w:val="00784A6A"/>
    <w:rsid w:val="0078569A"/>
    <w:rsid w:val="00785C2E"/>
    <w:rsid w:val="0078639A"/>
    <w:rsid w:val="00786994"/>
    <w:rsid w:val="00790222"/>
    <w:rsid w:val="0079068A"/>
    <w:rsid w:val="00791066"/>
    <w:rsid w:val="0079362D"/>
    <w:rsid w:val="0079392D"/>
    <w:rsid w:val="007941BF"/>
    <w:rsid w:val="007942D4"/>
    <w:rsid w:val="007A0F48"/>
    <w:rsid w:val="007A222D"/>
    <w:rsid w:val="007A2BD6"/>
    <w:rsid w:val="007A4362"/>
    <w:rsid w:val="007A575F"/>
    <w:rsid w:val="007A7936"/>
    <w:rsid w:val="007B03B1"/>
    <w:rsid w:val="007B04DA"/>
    <w:rsid w:val="007B2A04"/>
    <w:rsid w:val="007B342C"/>
    <w:rsid w:val="007B40E2"/>
    <w:rsid w:val="007B4A74"/>
    <w:rsid w:val="007B6CE0"/>
    <w:rsid w:val="007C0F9E"/>
    <w:rsid w:val="007C19F4"/>
    <w:rsid w:val="007C2129"/>
    <w:rsid w:val="007C3B72"/>
    <w:rsid w:val="007C57AA"/>
    <w:rsid w:val="007D0041"/>
    <w:rsid w:val="007D20C7"/>
    <w:rsid w:val="007D456D"/>
    <w:rsid w:val="007D4615"/>
    <w:rsid w:val="007D51BA"/>
    <w:rsid w:val="007D7B70"/>
    <w:rsid w:val="007E71F6"/>
    <w:rsid w:val="007F6166"/>
    <w:rsid w:val="007F63D7"/>
    <w:rsid w:val="007F6CDC"/>
    <w:rsid w:val="007F7119"/>
    <w:rsid w:val="007F73E1"/>
    <w:rsid w:val="008000B9"/>
    <w:rsid w:val="0080010C"/>
    <w:rsid w:val="00801B34"/>
    <w:rsid w:val="008023D3"/>
    <w:rsid w:val="00802817"/>
    <w:rsid w:val="00803D0A"/>
    <w:rsid w:val="0080450C"/>
    <w:rsid w:val="00804CB3"/>
    <w:rsid w:val="00805904"/>
    <w:rsid w:val="008060D3"/>
    <w:rsid w:val="008104A9"/>
    <w:rsid w:val="00811FB1"/>
    <w:rsid w:val="0081259F"/>
    <w:rsid w:val="00814FBA"/>
    <w:rsid w:val="008158E5"/>
    <w:rsid w:val="00815A8C"/>
    <w:rsid w:val="0082069F"/>
    <w:rsid w:val="00821640"/>
    <w:rsid w:val="008227F4"/>
    <w:rsid w:val="00824E06"/>
    <w:rsid w:val="00825291"/>
    <w:rsid w:val="0082563C"/>
    <w:rsid w:val="008271C6"/>
    <w:rsid w:val="008303CA"/>
    <w:rsid w:val="00830FD2"/>
    <w:rsid w:val="008333AC"/>
    <w:rsid w:val="00833CA6"/>
    <w:rsid w:val="00834103"/>
    <w:rsid w:val="00834C8D"/>
    <w:rsid w:val="008353C7"/>
    <w:rsid w:val="00835699"/>
    <w:rsid w:val="00835883"/>
    <w:rsid w:val="00836356"/>
    <w:rsid w:val="00836CD7"/>
    <w:rsid w:val="00837E67"/>
    <w:rsid w:val="00840CBC"/>
    <w:rsid w:val="0084105C"/>
    <w:rsid w:val="008427F0"/>
    <w:rsid w:val="00842C6E"/>
    <w:rsid w:val="00844017"/>
    <w:rsid w:val="00845690"/>
    <w:rsid w:val="00846467"/>
    <w:rsid w:val="0084758F"/>
    <w:rsid w:val="008503C6"/>
    <w:rsid w:val="0085065E"/>
    <w:rsid w:val="00850678"/>
    <w:rsid w:val="00856C69"/>
    <w:rsid w:val="00857CF6"/>
    <w:rsid w:val="00860181"/>
    <w:rsid w:val="00860FDF"/>
    <w:rsid w:val="00862840"/>
    <w:rsid w:val="0086289D"/>
    <w:rsid w:val="0087016F"/>
    <w:rsid w:val="008725BA"/>
    <w:rsid w:val="00873AE6"/>
    <w:rsid w:val="00875111"/>
    <w:rsid w:val="0087656E"/>
    <w:rsid w:val="00876736"/>
    <w:rsid w:val="00876AFC"/>
    <w:rsid w:val="00876C0D"/>
    <w:rsid w:val="008819A8"/>
    <w:rsid w:val="00881C79"/>
    <w:rsid w:val="00881D03"/>
    <w:rsid w:val="00881FA3"/>
    <w:rsid w:val="00882293"/>
    <w:rsid w:val="00882E05"/>
    <w:rsid w:val="00886DE4"/>
    <w:rsid w:val="008872DD"/>
    <w:rsid w:val="00892203"/>
    <w:rsid w:val="00892E12"/>
    <w:rsid w:val="00893386"/>
    <w:rsid w:val="00893E71"/>
    <w:rsid w:val="00894718"/>
    <w:rsid w:val="00896834"/>
    <w:rsid w:val="008970BC"/>
    <w:rsid w:val="008A0534"/>
    <w:rsid w:val="008A084B"/>
    <w:rsid w:val="008A1DCE"/>
    <w:rsid w:val="008A340B"/>
    <w:rsid w:val="008A341F"/>
    <w:rsid w:val="008A51DD"/>
    <w:rsid w:val="008B11CD"/>
    <w:rsid w:val="008B145D"/>
    <w:rsid w:val="008B3407"/>
    <w:rsid w:val="008B5306"/>
    <w:rsid w:val="008B6CD0"/>
    <w:rsid w:val="008B7B01"/>
    <w:rsid w:val="008B7E60"/>
    <w:rsid w:val="008C1922"/>
    <w:rsid w:val="008C2876"/>
    <w:rsid w:val="008C2942"/>
    <w:rsid w:val="008C2DA9"/>
    <w:rsid w:val="008C35A6"/>
    <w:rsid w:val="008C38ED"/>
    <w:rsid w:val="008C3F0D"/>
    <w:rsid w:val="008C44A9"/>
    <w:rsid w:val="008C5FC6"/>
    <w:rsid w:val="008D0F61"/>
    <w:rsid w:val="008D1819"/>
    <w:rsid w:val="008D1EA3"/>
    <w:rsid w:val="008D5F6E"/>
    <w:rsid w:val="008D6456"/>
    <w:rsid w:val="008D66D7"/>
    <w:rsid w:val="008D7979"/>
    <w:rsid w:val="008D7F21"/>
    <w:rsid w:val="008E0F0A"/>
    <w:rsid w:val="008E20DA"/>
    <w:rsid w:val="008E2C5E"/>
    <w:rsid w:val="008E2DA6"/>
    <w:rsid w:val="008E74FD"/>
    <w:rsid w:val="008E763E"/>
    <w:rsid w:val="008E781A"/>
    <w:rsid w:val="008F1BDC"/>
    <w:rsid w:val="008F2BCB"/>
    <w:rsid w:val="008F32DD"/>
    <w:rsid w:val="008F342D"/>
    <w:rsid w:val="008F5240"/>
    <w:rsid w:val="008F6D8C"/>
    <w:rsid w:val="00900EB1"/>
    <w:rsid w:val="00901E63"/>
    <w:rsid w:val="0090234B"/>
    <w:rsid w:val="009032B7"/>
    <w:rsid w:val="009033B4"/>
    <w:rsid w:val="00904787"/>
    <w:rsid w:val="0090520F"/>
    <w:rsid w:val="00905BE3"/>
    <w:rsid w:val="00906A96"/>
    <w:rsid w:val="00906E1A"/>
    <w:rsid w:val="009125C0"/>
    <w:rsid w:val="00913781"/>
    <w:rsid w:val="00915683"/>
    <w:rsid w:val="00915A81"/>
    <w:rsid w:val="00916A3A"/>
    <w:rsid w:val="00916EEE"/>
    <w:rsid w:val="0091726A"/>
    <w:rsid w:val="009178AD"/>
    <w:rsid w:val="00917E36"/>
    <w:rsid w:val="00921046"/>
    <w:rsid w:val="00921CFF"/>
    <w:rsid w:val="00923366"/>
    <w:rsid w:val="00927419"/>
    <w:rsid w:val="009304A8"/>
    <w:rsid w:val="0093187F"/>
    <w:rsid w:val="00933D3B"/>
    <w:rsid w:val="009352D7"/>
    <w:rsid w:val="00936BF8"/>
    <w:rsid w:val="00936C36"/>
    <w:rsid w:val="009400D0"/>
    <w:rsid w:val="0094064A"/>
    <w:rsid w:val="00940E1E"/>
    <w:rsid w:val="00942519"/>
    <w:rsid w:val="0094431D"/>
    <w:rsid w:val="009443EA"/>
    <w:rsid w:val="00947CD5"/>
    <w:rsid w:val="00950807"/>
    <w:rsid w:val="009516C8"/>
    <w:rsid w:val="00952593"/>
    <w:rsid w:val="00952C8B"/>
    <w:rsid w:val="00952E72"/>
    <w:rsid w:val="00953E9A"/>
    <w:rsid w:val="0095610E"/>
    <w:rsid w:val="009561E0"/>
    <w:rsid w:val="00956638"/>
    <w:rsid w:val="0095790B"/>
    <w:rsid w:val="00957B3C"/>
    <w:rsid w:val="00961ADB"/>
    <w:rsid w:val="0096266C"/>
    <w:rsid w:val="00964229"/>
    <w:rsid w:val="009644DE"/>
    <w:rsid w:val="0096797F"/>
    <w:rsid w:val="00967CD0"/>
    <w:rsid w:val="009705E1"/>
    <w:rsid w:val="0098055D"/>
    <w:rsid w:val="009816BB"/>
    <w:rsid w:val="00986237"/>
    <w:rsid w:val="00987397"/>
    <w:rsid w:val="00987BD1"/>
    <w:rsid w:val="00990186"/>
    <w:rsid w:val="009934FC"/>
    <w:rsid w:val="00993745"/>
    <w:rsid w:val="00993A6B"/>
    <w:rsid w:val="00993C2A"/>
    <w:rsid w:val="009950E7"/>
    <w:rsid w:val="00995EC0"/>
    <w:rsid w:val="00997DDB"/>
    <w:rsid w:val="009A11DD"/>
    <w:rsid w:val="009A2544"/>
    <w:rsid w:val="009A2DB6"/>
    <w:rsid w:val="009A3210"/>
    <w:rsid w:val="009A467C"/>
    <w:rsid w:val="009A5051"/>
    <w:rsid w:val="009A5D78"/>
    <w:rsid w:val="009A645B"/>
    <w:rsid w:val="009A64BF"/>
    <w:rsid w:val="009A6B2E"/>
    <w:rsid w:val="009A6F39"/>
    <w:rsid w:val="009A753E"/>
    <w:rsid w:val="009A7D59"/>
    <w:rsid w:val="009B1884"/>
    <w:rsid w:val="009B4F3A"/>
    <w:rsid w:val="009B6C97"/>
    <w:rsid w:val="009B7FA2"/>
    <w:rsid w:val="009C1A19"/>
    <w:rsid w:val="009C401B"/>
    <w:rsid w:val="009C54DB"/>
    <w:rsid w:val="009C5E3B"/>
    <w:rsid w:val="009C6480"/>
    <w:rsid w:val="009D091F"/>
    <w:rsid w:val="009D480E"/>
    <w:rsid w:val="009D4EF1"/>
    <w:rsid w:val="009D5C54"/>
    <w:rsid w:val="009D7654"/>
    <w:rsid w:val="009D7D82"/>
    <w:rsid w:val="009E06DA"/>
    <w:rsid w:val="009E0AB1"/>
    <w:rsid w:val="009E1BD7"/>
    <w:rsid w:val="009E323D"/>
    <w:rsid w:val="009F0C1E"/>
    <w:rsid w:val="009F106E"/>
    <w:rsid w:val="009F329E"/>
    <w:rsid w:val="009F479A"/>
    <w:rsid w:val="009F528F"/>
    <w:rsid w:val="009F558B"/>
    <w:rsid w:val="009F5A7F"/>
    <w:rsid w:val="009F6686"/>
    <w:rsid w:val="009F753E"/>
    <w:rsid w:val="009F756F"/>
    <w:rsid w:val="00A01D5D"/>
    <w:rsid w:val="00A02160"/>
    <w:rsid w:val="00A03872"/>
    <w:rsid w:val="00A03C80"/>
    <w:rsid w:val="00A05E15"/>
    <w:rsid w:val="00A07A99"/>
    <w:rsid w:val="00A11138"/>
    <w:rsid w:val="00A13409"/>
    <w:rsid w:val="00A13460"/>
    <w:rsid w:val="00A135BA"/>
    <w:rsid w:val="00A13D9A"/>
    <w:rsid w:val="00A1587E"/>
    <w:rsid w:val="00A17284"/>
    <w:rsid w:val="00A2044A"/>
    <w:rsid w:val="00A21346"/>
    <w:rsid w:val="00A21FF1"/>
    <w:rsid w:val="00A2327B"/>
    <w:rsid w:val="00A25E05"/>
    <w:rsid w:val="00A2686A"/>
    <w:rsid w:val="00A3127B"/>
    <w:rsid w:val="00A372D8"/>
    <w:rsid w:val="00A37AF5"/>
    <w:rsid w:val="00A4334B"/>
    <w:rsid w:val="00A445B9"/>
    <w:rsid w:val="00A47700"/>
    <w:rsid w:val="00A5014B"/>
    <w:rsid w:val="00A518CA"/>
    <w:rsid w:val="00A51EC6"/>
    <w:rsid w:val="00A57C1A"/>
    <w:rsid w:val="00A60470"/>
    <w:rsid w:val="00A60FC6"/>
    <w:rsid w:val="00A62515"/>
    <w:rsid w:val="00A62A63"/>
    <w:rsid w:val="00A64414"/>
    <w:rsid w:val="00A655E1"/>
    <w:rsid w:val="00A65E38"/>
    <w:rsid w:val="00A665B9"/>
    <w:rsid w:val="00A67A42"/>
    <w:rsid w:val="00A70E81"/>
    <w:rsid w:val="00A70F00"/>
    <w:rsid w:val="00A7382E"/>
    <w:rsid w:val="00A73F0A"/>
    <w:rsid w:val="00A74DB8"/>
    <w:rsid w:val="00A75D04"/>
    <w:rsid w:val="00A76FCA"/>
    <w:rsid w:val="00A77AA3"/>
    <w:rsid w:val="00A80C07"/>
    <w:rsid w:val="00A81038"/>
    <w:rsid w:val="00A8122B"/>
    <w:rsid w:val="00A82029"/>
    <w:rsid w:val="00A82435"/>
    <w:rsid w:val="00A85E69"/>
    <w:rsid w:val="00A865AD"/>
    <w:rsid w:val="00A909F6"/>
    <w:rsid w:val="00A9127E"/>
    <w:rsid w:val="00A92636"/>
    <w:rsid w:val="00A9495E"/>
    <w:rsid w:val="00A95ACD"/>
    <w:rsid w:val="00A96939"/>
    <w:rsid w:val="00A96C1D"/>
    <w:rsid w:val="00A96DAE"/>
    <w:rsid w:val="00A96F17"/>
    <w:rsid w:val="00AA2ACF"/>
    <w:rsid w:val="00AA3B50"/>
    <w:rsid w:val="00AA4EE7"/>
    <w:rsid w:val="00AA64B6"/>
    <w:rsid w:val="00AA752D"/>
    <w:rsid w:val="00AA77F1"/>
    <w:rsid w:val="00AB0591"/>
    <w:rsid w:val="00AB135B"/>
    <w:rsid w:val="00AB13CA"/>
    <w:rsid w:val="00AB1FF8"/>
    <w:rsid w:val="00AB2BB5"/>
    <w:rsid w:val="00AB4418"/>
    <w:rsid w:val="00AC5B71"/>
    <w:rsid w:val="00AC5E36"/>
    <w:rsid w:val="00AC7788"/>
    <w:rsid w:val="00AD24C1"/>
    <w:rsid w:val="00AD35B1"/>
    <w:rsid w:val="00AD6B4D"/>
    <w:rsid w:val="00AD74DE"/>
    <w:rsid w:val="00AD7583"/>
    <w:rsid w:val="00AD7605"/>
    <w:rsid w:val="00AE0AD9"/>
    <w:rsid w:val="00AE0FF2"/>
    <w:rsid w:val="00AE1A35"/>
    <w:rsid w:val="00AE257D"/>
    <w:rsid w:val="00AE32DD"/>
    <w:rsid w:val="00AE5BEC"/>
    <w:rsid w:val="00AE6D42"/>
    <w:rsid w:val="00AE7558"/>
    <w:rsid w:val="00AE7CC1"/>
    <w:rsid w:val="00AF1BD5"/>
    <w:rsid w:val="00AF5B6A"/>
    <w:rsid w:val="00AF5D47"/>
    <w:rsid w:val="00AF5F51"/>
    <w:rsid w:val="00AF7257"/>
    <w:rsid w:val="00AF73A2"/>
    <w:rsid w:val="00B01132"/>
    <w:rsid w:val="00B012C4"/>
    <w:rsid w:val="00B01464"/>
    <w:rsid w:val="00B01930"/>
    <w:rsid w:val="00B02C6F"/>
    <w:rsid w:val="00B04DE4"/>
    <w:rsid w:val="00B05253"/>
    <w:rsid w:val="00B108A3"/>
    <w:rsid w:val="00B1241F"/>
    <w:rsid w:val="00B1250B"/>
    <w:rsid w:val="00B15B16"/>
    <w:rsid w:val="00B15DC4"/>
    <w:rsid w:val="00B17CA2"/>
    <w:rsid w:val="00B17DCC"/>
    <w:rsid w:val="00B20AE6"/>
    <w:rsid w:val="00B21013"/>
    <w:rsid w:val="00B217B5"/>
    <w:rsid w:val="00B221C2"/>
    <w:rsid w:val="00B2461F"/>
    <w:rsid w:val="00B24CE6"/>
    <w:rsid w:val="00B254A8"/>
    <w:rsid w:val="00B25B37"/>
    <w:rsid w:val="00B263E5"/>
    <w:rsid w:val="00B275A9"/>
    <w:rsid w:val="00B27BF0"/>
    <w:rsid w:val="00B30984"/>
    <w:rsid w:val="00B31525"/>
    <w:rsid w:val="00B324BC"/>
    <w:rsid w:val="00B32B38"/>
    <w:rsid w:val="00B33240"/>
    <w:rsid w:val="00B3328D"/>
    <w:rsid w:val="00B33B7D"/>
    <w:rsid w:val="00B3617E"/>
    <w:rsid w:val="00B363F2"/>
    <w:rsid w:val="00B408D5"/>
    <w:rsid w:val="00B427F9"/>
    <w:rsid w:val="00B4471F"/>
    <w:rsid w:val="00B45448"/>
    <w:rsid w:val="00B5068C"/>
    <w:rsid w:val="00B511A0"/>
    <w:rsid w:val="00B603D7"/>
    <w:rsid w:val="00B6047C"/>
    <w:rsid w:val="00B6192F"/>
    <w:rsid w:val="00B62573"/>
    <w:rsid w:val="00B6318F"/>
    <w:rsid w:val="00B65196"/>
    <w:rsid w:val="00B6702A"/>
    <w:rsid w:val="00B70109"/>
    <w:rsid w:val="00B711A1"/>
    <w:rsid w:val="00B720F3"/>
    <w:rsid w:val="00B743D4"/>
    <w:rsid w:val="00B802C9"/>
    <w:rsid w:val="00B82097"/>
    <w:rsid w:val="00B82140"/>
    <w:rsid w:val="00B821B2"/>
    <w:rsid w:val="00B84B3F"/>
    <w:rsid w:val="00B8715B"/>
    <w:rsid w:val="00B87664"/>
    <w:rsid w:val="00B90329"/>
    <w:rsid w:val="00B90760"/>
    <w:rsid w:val="00B91434"/>
    <w:rsid w:val="00B9224C"/>
    <w:rsid w:val="00B923DC"/>
    <w:rsid w:val="00B92F35"/>
    <w:rsid w:val="00B92FFD"/>
    <w:rsid w:val="00B94040"/>
    <w:rsid w:val="00B94AEA"/>
    <w:rsid w:val="00B9504E"/>
    <w:rsid w:val="00BA1295"/>
    <w:rsid w:val="00BA2144"/>
    <w:rsid w:val="00BA2D0E"/>
    <w:rsid w:val="00BA3A69"/>
    <w:rsid w:val="00BA3DA8"/>
    <w:rsid w:val="00BA425D"/>
    <w:rsid w:val="00BA5A4B"/>
    <w:rsid w:val="00BA6908"/>
    <w:rsid w:val="00BB05A0"/>
    <w:rsid w:val="00BB13D4"/>
    <w:rsid w:val="00BB2A16"/>
    <w:rsid w:val="00BB31E7"/>
    <w:rsid w:val="00BB4AE2"/>
    <w:rsid w:val="00BC1468"/>
    <w:rsid w:val="00BC21FD"/>
    <w:rsid w:val="00BC35CF"/>
    <w:rsid w:val="00BC54FE"/>
    <w:rsid w:val="00BC72C9"/>
    <w:rsid w:val="00BC77A8"/>
    <w:rsid w:val="00BC7BA1"/>
    <w:rsid w:val="00BD1642"/>
    <w:rsid w:val="00BD1FD6"/>
    <w:rsid w:val="00BD3877"/>
    <w:rsid w:val="00BD3EAD"/>
    <w:rsid w:val="00BD4A0D"/>
    <w:rsid w:val="00BD541B"/>
    <w:rsid w:val="00BD5CFA"/>
    <w:rsid w:val="00BD6823"/>
    <w:rsid w:val="00BD70F7"/>
    <w:rsid w:val="00BD71C5"/>
    <w:rsid w:val="00BE02DD"/>
    <w:rsid w:val="00BE0423"/>
    <w:rsid w:val="00BE159F"/>
    <w:rsid w:val="00BE30BD"/>
    <w:rsid w:val="00BE47B2"/>
    <w:rsid w:val="00BE7735"/>
    <w:rsid w:val="00BE7AD2"/>
    <w:rsid w:val="00BF069C"/>
    <w:rsid w:val="00BF109E"/>
    <w:rsid w:val="00BF2897"/>
    <w:rsid w:val="00BF5E64"/>
    <w:rsid w:val="00BF608E"/>
    <w:rsid w:val="00BF6C33"/>
    <w:rsid w:val="00C00506"/>
    <w:rsid w:val="00C00ED9"/>
    <w:rsid w:val="00C01A0E"/>
    <w:rsid w:val="00C03AB9"/>
    <w:rsid w:val="00C0408B"/>
    <w:rsid w:val="00C062BB"/>
    <w:rsid w:val="00C06DD1"/>
    <w:rsid w:val="00C125D6"/>
    <w:rsid w:val="00C13097"/>
    <w:rsid w:val="00C13867"/>
    <w:rsid w:val="00C13C9F"/>
    <w:rsid w:val="00C15CFF"/>
    <w:rsid w:val="00C170AD"/>
    <w:rsid w:val="00C173EB"/>
    <w:rsid w:val="00C210C2"/>
    <w:rsid w:val="00C21363"/>
    <w:rsid w:val="00C22ECD"/>
    <w:rsid w:val="00C236B3"/>
    <w:rsid w:val="00C2616B"/>
    <w:rsid w:val="00C26BAD"/>
    <w:rsid w:val="00C334B4"/>
    <w:rsid w:val="00C35256"/>
    <w:rsid w:val="00C36806"/>
    <w:rsid w:val="00C40948"/>
    <w:rsid w:val="00C41DFD"/>
    <w:rsid w:val="00C439FF"/>
    <w:rsid w:val="00C45D26"/>
    <w:rsid w:val="00C46547"/>
    <w:rsid w:val="00C468EC"/>
    <w:rsid w:val="00C478FF"/>
    <w:rsid w:val="00C54744"/>
    <w:rsid w:val="00C547D6"/>
    <w:rsid w:val="00C548B7"/>
    <w:rsid w:val="00C54F86"/>
    <w:rsid w:val="00C57460"/>
    <w:rsid w:val="00C57AFD"/>
    <w:rsid w:val="00C57CBE"/>
    <w:rsid w:val="00C61135"/>
    <w:rsid w:val="00C62244"/>
    <w:rsid w:val="00C623CF"/>
    <w:rsid w:val="00C62550"/>
    <w:rsid w:val="00C62E85"/>
    <w:rsid w:val="00C639D9"/>
    <w:rsid w:val="00C6491A"/>
    <w:rsid w:val="00C662FE"/>
    <w:rsid w:val="00C6696E"/>
    <w:rsid w:val="00C7006B"/>
    <w:rsid w:val="00C716FF"/>
    <w:rsid w:val="00C73443"/>
    <w:rsid w:val="00C73C81"/>
    <w:rsid w:val="00C7516A"/>
    <w:rsid w:val="00C75933"/>
    <w:rsid w:val="00C762CE"/>
    <w:rsid w:val="00C77F8E"/>
    <w:rsid w:val="00C81B96"/>
    <w:rsid w:val="00C81BC5"/>
    <w:rsid w:val="00C8204F"/>
    <w:rsid w:val="00C846A9"/>
    <w:rsid w:val="00C849ED"/>
    <w:rsid w:val="00C84C94"/>
    <w:rsid w:val="00C852BC"/>
    <w:rsid w:val="00C85D72"/>
    <w:rsid w:val="00C90D69"/>
    <w:rsid w:val="00C90E01"/>
    <w:rsid w:val="00C93334"/>
    <w:rsid w:val="00C94512"/>
    <w:rsid w:val="00C96CAF"/>
    <w:rsid w:val="00CA24C8"/>
    <w:rsid w:val="00CA284E"/>
    <w:rsid w:val="00CA4F28"/>
    <w:rsid w:val="00CA674A"/>
    <w:rsid w:val="00CA747C"/>
    <w:rsid w:val="00CB0A40"/>
    <w:rsid w:val="00CB0DAC"/>
    <w:rsid w:val="00CB296D"/>
    <w:rsid w:val="00CB4BB8"/>
    <w:rsid w:val="00CB5980"/>
    <w:rsid w:val="00CB6778"/>
    <w:rsid w:val="00CC1F39"/>
    <w:rsid w:val="00CC2B95"/>
    <w:rsid w:val="00CC2DDF"/>
    <w:rsid w:val="00CC3ADE"/>
    <w:rsid w:val="00CC42C8"/>
    <w:rsid w:val="00CC4585"/>
    <w:rsid w:val="00CC4C5B"/>
    <w:rsid w:val="00CC7888"/>
    <w:rsid w:val="00CC7E20"/>
    <w:rsid w:val="00CD0966"/>
    <w:rsid w:val="00CD0BFD"/>
    <w:rsid w:val="00CD1E24"/>
    <w:rsid w:val="00CD65F3"/>
    <w:rsid w:val="00CD78C3"/>
    <w:rsid w:val="00CD792A"/>
    <w:rsid w:val="00CE0E61"/>
    <w:rsid w:val="00CE373F"/>
    <w:rsid w:val="00CE3CEE"/>
    <w:rsid w:val="00CE6AFF"/>
    <w:rsid w:val="00CE7236"/>
    <w:rsid w:val="00CF2D08"/>
    <w:rsid w:val="00CF3CE5"/>
    <w:rsid w:val="00CF5D4E"/>
    <w:rsid w:val="00CF5E02"/>
    <w:rsid w:val="00D02B06"/>
    <w:rsid w:val="00D03C50"/>
    <w:rsid w:val="00D11451"/>
    <w:rsid w:val="00D140BA"/>
    <w:rsid w:val="00D143D7"/>
    <w:rsid w:val="00D144C9"/>
    <w:rsid w:val="00D148A2"/>
    <w:rsid w:val="00D152BD"/>
    <w:rsid w:val="00D20EB8"/>
    <w:rsid w:val="00D21543"/>
    <w:rsid w:val="00D21DF0"/>
    <w:rsid w:val="00D242AA"/>
    <w:rsid w:val="00D243FD"/>
    <w:rsid w:val="00D25BE3"/>
    <w:rsid w:val="00D2679A"/>
    <w:rsid w:val="00D30CFD"/>
    <w:rsid w:val="00D3198E"/>
    <w:rsid w:val="00D319E2"/>
    <w:rsid w:val="00D31E96"/>
    <w:rsid w:val="00D31FC9"/>
    <w:rsid w:val="00D339B5"/>
    <w:rsid w:val="00D347E6"/>
    <w:rsid w:val="00D35623"/>
    <w:rsid w:val="00D363BA"/>
    <w:rsid w:val="00D370DD"/>
    <w:rsid w:val="00D3761E"/>
    <w:rsid w:val="00D37C33"/>
    <w:rsid w:val="00D40635"/>
    <w:rsid w:val="00D40EFE"/>
    <w:rsid w:val="00D413C7"/>
    <w:rsid w:val="00D4233A"/>
    <w:rsid w:val="00D44AA8"/>
    <w:rsid w:val="00D44B03"/>
    <w:rsid w:val="00D44EF4"/>
    <w:rsid w:val="00D505E5"/>
    <w:rsid w:val="00D51368"/>
    <w:rsid w:val="00D51CE0"/>
    <w:rsid w:val="00D53C77"/>
    <w:rsid w:val="00D54124"/>
    <w:rsid w:val="00D5665A"/>
    <w:rsid w:val="00D5690C"/>
    <w:rsid w:val="00D56923"/>
    <w:rsid w:val="00D57128"/>
    <w:rsid w:val="00D574C9"/>
    <w:rsid w:val="00D60090"/>
    <w:rsid w:val="00D60139"/>
    <w:rsid w:val="00D604C6"/>
    <w:rsid w:val="00D63B7F"/>
    <w:rsid w:val="00D63FF6"/>
    <w:rsid w:val="00D65A9C"/>
    <w:rsid w:val="00D66748"/>
    <w:rsid w:val="00D67E58"/>
    <w:rsid w:val="00D71B55"/>
    <w:rsid w:val="00D71D26"/>
    <w:rsid w:val="00D728AA"/>
    <w:rsid w:val="00D737A2"/>
    <w:rsid w:val="00D73E37"/>
    <w:rsid w:val="00D744AF"/>
    <w:rsid w:val="00D748F7"/>
    <w:rsid w:val="00D762F1"/>
    <w:rsid w:val="00D819D7"/>
    <w:rsid w:val="00D82CD7"/>
    <w:rsid w:val="00D8571E"/>
    <w:rsid w:val="00D86DBF"/>
    <w:rsid w:val="00D9013F"/>
    <w:rsid w:val="00D92D37"/>
    <w:rsid w:val="00D931B3"/>
    <w:rsid w:val="00D95191"/>
    <w:rsid w:val="00D95E15"/>
    <w:rsid w:val="00DA0679"/>
    <w:rsid w:val="00DA16F0"/>
    <w:rsid w:val="00DA1B3A"/>
    <w:rsid w:val="00DA2C5F"/>
    <w:rsid w:val="00DA6189"/>
    <w:rsid w:val="00DA687D"/>
    <w:rsid w:val="00DA6C46"/>
    <w:rsid w:val="00DB25F2"/>
    <w:rsid w:val="00DB2C60"/>
    <w:rsid w:val="00DB2DFD"/>
    <w:rsid w:val="00DB4314"/>
    <w:rsid w:val="00DB4351"/>
    <w:rsid w:val="00DB5944"/>
    <w:rsid w:val="00DB69FF"/>
    <w:rsid w:val="00DB7E40"/>
    <w:rsid w:val="00DC3A18"/>
    <w:rsid w:val="00DC528C"/>
    <w:rsid w:val="00DC54A4"/>
    <w:rsid w:val="00DC5E3A"/>
    <w:rsid w:val="00DC607A"/>
    <w:rsid w:val="00DD143A"/>
    <w:rsid w:val="00DD1897"/>
    <w:rsid w:val="00DD26EA"/>
    <w:rsid w:val="00DD3427"/>
    <w:rsid w:val="00DD5C6F"/>
    <w:rsid w:val="00DD5D5A"/>
    <w:rsid w:val="00DD75CC"/>
    <w:rsid w:val="00DE582E"/>
    <w:rsid w:val="00DE7549"/>
    <w:rsid w:val="00DF4CA9"/>
    <w:rsid w:val="00DF6763"/>
    <w:rsid w:val="00DF75B7"/>
    <w:rsid w:val="00E00302"/>
    <w:rsid w:val="00E00CFF"/>
    <w:rsid w:val="00E01042"/>
    <w:rsid w:val="00E01495"/>
    <w:rsid w:val="00E0295E"/>
    <w:rsid w:val="00E02B9C"/>
    <w:rsid w:val="00E033E1"/>
    <w:rsid w:val="00E0466E"/>
    <w:rsid w:val="00E05BD1"/>
    <w:rsid w:val="00E06720"/>
    <w:rsid w:val="00E104C9"/>
    <w:rsid w:val="00E1191C"/>
    <w:rsid w:val="00E13505"/>
    <w:rsid w:val="00E14F28"/>
    <w:rsid w:val="00E157EA"/>
    <w:rsid w:val="00E16E9D"/>
    <w:rsid w:val="00E17299"/>
    <w:rsid w:val="00E236D0"/>
    <w:rsid w:val="00E2495A"/>
    <w:rsid w:val="00E24A2E"/>
    <w:rsid w:val="00E30521"/>
    <w:rsid w:val="00E306AC"/>
    <w:rsid w:val="00E31504"/>
    <w:rsid w:val="00E32C10"/>
    <w:rsid w:val="00E33774"/>
    <w:rsid w:val="00E351FF"/>
    <w:rsid w:val="00E35D28"/>
    <w:rsid w:val="00E3627B"/>
    <w:rsid w:val="00E36370"/>
    <w:rsid w:val="00E4176A"/>
    <w:rsid w:val="00E41DF9"/>
    <w:rsid w:val="00E427CE"/>
    <w:rsid w:val="00E43811"/>
    <w:rsid w:val="00E43EA3"/>
    <w:rsid w:val="00E45B1D"/>
    <w:rsid w:val="00E4726A"/>
    <w:rsid w:val="00E50826"/>
    <w:rsid w:val="00E51A33"/>
    <w:rsid w:val="00E52A9C"/>
    <w:rsid w:val="00E56EEE"/>
    <w:rsid w:val="00E611D1"/>
    <w:rsid w:val="00E62C2B"/>
    <w:rsid w:val="00E63D21"/>
    <w:rsid w:val="00E66101"/>
    <w:rsid w:val="00E7059F"/>
    <w:rsid w:val="00E718FE"/>
    <w:rsid w:val="00E7306B"/>
    <w:rsid w:val="00E80751"/>
    <w:rsid w:val="00E81E51"/>
    <w:rsid w:val="00E83CBB"/>
    <w:rsid w:val="00E8441E"/>
    <w:rsid w:val="00E85454"/>
    <w:rsid w:val="00E861AB"/>
    <w:rsid w:val="00E870F3"/>
    <w:rsid w:val="00E87EC8"/>
    <w:rsid w:val="00E907C3"/>
    <w:rsid w:val="00E95826"/>
    <w:rsid w:val="00E95A37"/>
    <w:rsid w:val="00EA07E7"/>
    <w:rsid w:val="00EA0B4D"/>
    <w:rsid w:val="00EA2775"/>
    <w:rsid w:val="00EA34E4"/>
    <w:rsid w:val="00EA3AD9"/>
    <w:rsid w:val="00EA4265"/>
    <w:rsid w:val="00EA499E"/>
    <w:rsid w:val="00EA4C88"/>
    <w:rsid w:val="00EA73C8"/>
    <w:rsid w:val="00EA7E2A"/>
    <w:rsid w:val="00EB231D"/>
    <w:rsid w:val="00EB4ABD"/>
    <w:rsid w:val="00EB5AAB"/>
    <w:rsid w:val="00EB5E52"/>
    <w:rsid w:val="00EB6F20"/>
    <w:rsid w:val="00EB7A63"/>
    <w:rsid w:val="00EC0C4B"/>
    <w:rsid w:val="00EC11A0"/>
    <w:rsid w:val="00EC1C79"/>
    <w:rsid w:val="00EC270E"/>
    <w:rsid w:val="00EC395D"/>
    <w:rsid w:val="00EC489D"/>
    <w:rsid w:val="00EC4E09"/>
    <w:rsid w:val="00EC521E"/>
    <w:rsid w:val="00EC6252"/>
    <w:rsid w:val="00EC686B"/>
    <w:rsid w:val="00EC6A21"/>
    <w:rsid w:val="00ED1246"/>
    <w:rsid w:val="00ED3228"/>
    <w:rsid w:val="00ED4CA0"/>
    <w:rsid w:val="00ED574C"/>
    <w:rsid w:val="00ED65E0"/>
    <w:rsid w:val="00EE05F6"/>
    <w:rsid w:val="00EE1B49"/>
    <w:rsid w:val="00EE1FF8"/>
    <w:rsid w:val="00EE3D35"/>
    <w:rsid w:val="00EE5DF2"/>
    <w:rsid w:val="00EE7BFC"/>
    <w:rsid w:val="00EF1A89"/>
    <w:rsid w:val="00EF2347"/>
    <w:rsid w:val="00EF351C"/>
    <w:rsid w:val="00EF3BC7"/>
    <w:rsid w:val="00EF7028"/>
    <w:rsid w:val="00EF7140"/>
    <w:rsid w:val="00EF746A"/>
    <w:rsid w:val="00EF77FC"/>
    <w:rsid w:val="00EF7F06"/>
    <w:rsid w:val="00F03D3B"/>
    <w:rsid w:val="00F03D52"/>
    <w:rsid w:val="00F042F9"/>
    <w:rsid w:val="00F0440E"/>
    <w:rsid w:val="00F04B87"/>
    <w:rsid w:val="00F05365"/>
    <w:rsid w:val="00F06490"/>
    <w:rsid w:val="00F064C8"/>
    <w:rsid w:val="00F065AE"/>
    <w:rsid w:val="00F10428"/>
    <w:rsid w:val="00F1096A"/>
    <w:rsid w:val="00F142E8"/>
    <w:rsid w:val="00F15274"/>
    <w:rsid w:val="00F16256"/>
    <w:rsid w:val="00F16CFD"/>
    <w:rsid w:val="00F1768D"/>
    <w:rsid w:val="00F17F23"/>
    <w:rsid w:val="00F24BDB"/>
    <w:rsid w:val="00F310BB"/>
    <w:rsid w:val="00F32A52"/>
    <w:rsid w:val="00F33739"/>
    <w:rsid w:val="00F33A18"/>
    <w:rsid w:val="00F36A0D"/>
    <w:rsid w:val="00F36E5F"/>
    <w:rsid w:val="00F40CEC"/>
    <w:rsid w:val="00F42DC4"/>
    <w:rsid w:val="00F4425E"/>
    <w:rsid w:val="00F45E9A"/>
    <w:rsid w:val="00F4653B"/>
    <w:rsid w:val="00F46918"/>
    <w:rsid w:val="00F46D52"/>
    <w:rsid w:val="00F51F3E"/>
    <w:rsid w:val="00F534B4"/>
    <w:rsid w:val="00F5357A"/>
    <w:rsid w:val="00F54B03"/>
    <w:rsid w:val="00F554AD"/>
    <w:rsid w:val="00F60A09"/>
    <w:rsid w:val="00F61873"/>
    <w:rsid w:val="00F6241B"/>
    <w:rsid w:val="00F62713"/>
    <w:rsid w:val="00F653F6"/>
    <w:rsid w:val="00F662A6"/>
    <w:rsid w:val="00F66645"/>
    <w:rsid w:val="00F67D0F"/>
    <w:rsid w:val="00F7053C"/>
    <w:rsid w:val="00F70F0E"/>
    <w:rsid w:val="00F76A3E"/>
    <w:rsid w:val="00F771DE"/>
    <w:rsid w:val="00F77244"/>
    <w:rsid w:val="00F773B1"/>
    <w:rsid w:val="00F81FDE"/>
    <w:rsid w:val="00F82A91"/>
    <w:rsid w:val="00F83153"/>
    <w:rsid w:val="00F83CD2"/>
    <w:rsid w:val="00F84122"/>
    <w:rsid w:val="00F86FC7"/>
    <w:rsid w:val="00F875B0"/>
    <w:rsid w:val="00F8782C"/>
    <w:rsid w:val="00F87836"/>
    <w:rsid w:val="00F9078F"/>
    <w:rsid w:val="00F91B8E"/>
    <w:rsid w:val="00F932C3"/>
    <w:rsid w:val="00F9422B"/>
    <w:rsid w:val="00F9492E"/>
    <w:rsid w:val="00F9785C"/>
    <w:rsid w:val="00F97DB5"/>
    <w:rsid w:val="00FA0F3D"/>
    <w:rsid w:val="00FA3855"/>
    <w:rsid w:val="00FB19CD"/>
    <w:rsid w:val="00FB27EB"/>
    <w:rsid w:val="00FB2DB9"/>
    <w:rsid w:val="00FB33E0"/>
    <w:rsid w:val="00FB44BF"/>
    <w:rsid w:val="00FB53E2"/>
    <w:rsid w:val="00FB6B9D"/>
    <w:rsid w:val="00FB7DF7"/>
    <w:rsid w:val="00FC0843"/>
    <w:rsid w:val="00FC0FFF"/>
    <w:rsid w:val="00FC283F"/>
    <w:rsid w:val="00FC2B3B"/>
    <w:rsid w:val="00FC420F"/>
    <w:rsid w:val="00FC56C2"/>
    <w:rsid w:val="00FC56EE"/>
    <w:rsid w:val="00FC69F8"/>
    <w:rsid w:val="00FC71E5"/>
    <w:rsid w:val="00FC7C29"/>
    <w:rsid w:val="00FD1671"/>
    <w:rsid w:val="00FD4811"/>
    <w:rsid w:val="00FD6E2C"/>
    <w:rsid w:val="00FE054C"/>
    <w:rsid w:val="00FE3C9B"/>
    <w:rsid w:val="00FE55C1"/>
    <w:rsid w:val="00FE6D43"/>
    <w:rsid w:val="00FF2959"/>
    <w:rsid w:val="00FF4B3C"/>
    <w:rsid w:val="00FF57DD"/>
    <w:rsid w:val="00FF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B1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1E4D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522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222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7A222D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7A222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1E4D27"/>
    <w:rPr>
      <w:rFonts w:ascii="Times New Roman" w:eastAsia="Times New Roman" w:hAnsi="Times New Roman"/>
      <w:b/>
      <w:bCs/>
    </w:rPr>
  </w:style>
  <w:style w:type="paragraph" w:styleId="a7">
    <w:name w:val="Body Text Indent"/>
    <w:basedOn w:val="a"/>
    <w:link w:val="a8"/>
    <w:uiPriority w:val="99"/>
    <w:unhideWhenUsed/>
    <w:rsid w:val="00C6491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C6491A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8E0F0A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54066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40668"/>
    <w:rPr>
      <w:rFonts w:ascii="Times New Roman" w:eastAsia="Times New Roman" w:hAnsi="Times New Roman"/>
      <w:sz w:val="24"/>
      <w:szCs w:val="24"/>
      <w:lang w:val="uk-UA"/>
    </w:rPr>
  </w:style>
  <w:style w:type="paragraph" w:styleId="aa">
    <w:name w:val="Document Map"/>
    <w:basedOn w:val="a"/>
    <w:link w:val="ab"/>
    <w:uiPriority w:val="99"/>
    <w:semiHidden/>
    <w:unhideWhenUsed/>
    <w:rsid w:val="004C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4C73A5"/>
    <w:rPr>
      <w:rFonts w:ascii="Tahoma" w:hAnsi="Tahoma" w:cs="Tahoma"/>
      <w:sz w:val="16"/>
      <w:szCs w:val="16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952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2C8B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semiHidden/>
    <w:unhideWhenUsed/>
    <w:rsid w:val="00952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52C8B"/>
    <w:rPr>
      <w:sz w:val="22"/>
      <w:szCs w:val="22"/>
      <w:lang w:val="uk-UA" w:eastAsia="en-US"/>
    </w:rPr>
  </w:style>
  <w:style w:type="character" w:customStyle="1" w:styleId="90">
    <w:name w:val="Заголовок 9 Знак"/>
    <w:basedOn w:val="a0"/>
    <w:link w:val="9"/>
    <w:uiPriority w:val="9"/>
    <w:rsid w:val="00552208"/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D1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40BA"/>
    <w:rPr>
      <w:rFonts w:ascii="Tahoma" w:hAnsi="Tahoma" w:cs="Tahoma"/>
      <w:sz w:val="16"/>
      <w:szCs w:val="16"/>
      <w:lang w:val="uk-UA" w:eastAsia="en-US"/>
    </w:rPr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5"/>
    <w:uiPriority w:val="34"/>
    <w:rsid w:val="004138AA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E7266-B52F-4520-B4C9-4EC92CF5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ПРО ВИКОНАННЯ МІСЬКОГО БЮДЖЕТУ МІСТА МИКОЛАЄВА  ЗА 2015 РІК</vt:lpstr>
    </vt:vector>
  </TitlesOfParts>
  <Company>MultiDVD Team</Company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МІСЬКОГО БЮДЖЕТУ МІСТА МИКОЛАЄВА  ЗА 2015 РІК</dc:title>
  <dc:creator>user416c</dc:creator>
  <cp:lastModifiedBy>user416c</cp:lastModifiedBy>
  <cp:revision>65</cp:revision>
  <cp:lastPrinted>2026-02-13T09:11:00Z</cp:lastPrinted>
  <dcterms:created xsi:type="dcterms:W3CDTF">2024-02-13T12:56:00Z</dcterms:created>
  <dcterms:modified xsi:type="dcterms:W3CDTF">2026-02-16T08:27:00Z</dcterms:modified>
</cp:coreProperties>
</file>